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2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840"/>
        <w:gridCol w:w="1701"/>
      </w:tblGrid>
      <w:tr w:rsidR="00F06ABA" w14:paraId="44D6F086" w14:textId="77777777" w:rsidTr="00F06ABA">
        <w:tc>
          <w:tcPr>
            <w:tcW w:w="6385" w:type="dxa"/>
          </w:tcPr>
          <w:p w14:paraId="0EB8703B" w14:textId="77777777" w:rsidR="00F06ABA" w:rsidRPr="00F06ABA" w:rsidRDefault="00F06ABA" w:rsidP="004B5285">
            <w:pPr>
              <w:pStyle w:val="Footer"/>
              <w:pBdr>
                <w:bottom w:val="single" w:sz="6" w:space="1" w:color="auto"/>
              </w:pBdr>
              <w:tabs>
                <w:tab w:val="clear" w:pos="4819"/>
                <w:tab w:val="clear" w:pos="9071"/>
              </w:tabs>
              <w:spacing w:line="280" w:lineRule="atLeast"/>
              <w:jc w:val="center"/>
              <w:rPr>
                <w:sz w:val="28"/>
                <w:szCs w:val="28"/>
                <w:rtl/>
              </w:rPr>
            </w:pPr>
            <w:r w:rsidRPr="00F06ABA">
              <w:rPr>
                <w:sz w:val="28"/>
                <w:szCs w:val="28"/>
                <w:rtl/>
              </w:rPr>
              <w:t>הטכניון  -  מכון טכנולוגי לישראל</w:t>
            </w:r>
          </w:p>
          <w:p w14:paraId="2170557A" w14:textId="77777777" w:rsidR="00F06ABA" w:rsidRPr="00F06ABA" w:rsidRDefault="00F06ABA" w:rsidP="004B5285">
            <w:pPr>
              <w:pStyle w:val="Footer"/>
              <w:pBdr>
                <w:bottom w:val="single" w:sz="6" w:space="1" w:color="auto"/>
              </w:pBdr>
              <w:tabs>
                <w:tab w:val="clear" w:pos="4819"/>
                <w:tab w:val="clear" w:pos="9071"/>
              </w:tabs>
              <w:spacing w:line="280" w:lineRule="atLeast"/>
              <w:jc w:val="center"/>
              <w:rPr>
                <w:sz w:val="28"/>
                <w:szCs w:val="28"/>
                <w:rtl/>
              </w:rPr>
            </w:pPr>
          </w:p>
          <w:p w14:paraId="38659445" w14:textId="54B63763" w:rsidR="00F06ABA" w:rsidRPr="00F06ABA" w:rsidRDefault="00F06ABA" w:rsidP="00F06ABA">
            <w:pPr>
              <w:pStyle w:val="Footer"/>
              <w:tabs>
                <w:tab w:val="clear" w:pos="4819"/>
                <w:tab w:val="clear" w:pos="9071"/>
              </w:tabs>
              <w:spacing w:line="280" w:lineRule="atLeast"/>
              <w:rPr>
                <w:b/>
                <w:bCs/>
                <w:sz w:val="26"/>
                <w:szCs w:val="26"/>
              </w:rPr>
            </w:pPr>
            <w:r w:rsidRPr="00F06ABA">
              <w:rPr>
                <w:rFonts w:ascii="Arial" w:hAnsi="Arial"/>
                <w:sz w:val="24"/>
                <w:szCs w:val="24"/>
              </w:rPr>
              <w:t>TECHNION - ISRAEL INSTITUTE OF TECHNOLOGY</w:t>
            </w:r>
          </w:p>
        </w:tc>
        <w:tc>
          <w:tcPr>
            <w:tcW w:w="2840" w:type="dxa"/>
          </w:tcPr>
          <w:p w14:paraId="7626ADDF" w14:textId="77777777" w:rsidR="00F06ABA" w:rsidRPr="00F06ABA" w:rsidRDefault="00F06ABA" w:rsidP="004B5285">
            <w:pPr>
              <w:pStyle w:val="Footer"/>
              <w:tabs>
                <w:tab w:val="clear" w:pos="4819"/>
                <w:tab w:val="clear" w:pos="9071"/>
              </w:tabs>
              <w:spacing w:line="280" w:lineRule="atLeast"/>
              <w:jc w:val="center"/>
              <w:rPr>
                <w:b/>
                <w:bCs/>
                <w:sz w:val="26"/>
                <w:szCs w:val="26"/>
              </w:rPr>
            </w:pPr>
            <w:r w:rsidRPr="00F06ABA">
              <w:rPr>
                <w:noProof/>
              </w:rPr>
              <w:drawing>
                <wp:inline distT="0" distB="0" distL="0" distR="0" wp14:anchorId="07B7F6AF" wp14:editId="377F5458">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p w14:paraId="07B835C2" w14:textId="77777777" w:rsidR="00F06ABA" w:rsidRPr="00F06ABA" w:rsidRDefault="00F06ABA" w:rsidP="00F06ABA">
            <w:pPr>
              <w:pStyle w:val="Header"/>
              <w:jc w:val="center"/>
              <w:rPr>
                <w:szCs w:val="22"/>
                <w:rtl/>
              </w:rPr>
            </w:pPr>
            <w:r w:rsidRPr="00F06ABA">
              <w:rPr>
                <w:szCs w:val="22"/>
                <w:rtl/>
              </w:rPr>
              <w:t xml:space="preserve">הפקולטה להנדסה </w:t>
            </w:r>
            <w:r w:rsidRPr="00F06ABA">
              <w:rPr>
                <w:rFonts w:hint="cs"/>
                <w:szCs w:val="22"/>
                <w:rtl/>
              </w:rPr>
              <w:t>כימית</w:t>
            </w:r>
          </w:p>
          <w:p w14:paraId="3E216C52" w14:textId="77777777" w:rsidR="00F06ABA" w:rsidRPr="00F06ABA" w:rsidRDefault="00F06ABA" w:rsidP="00F06ABA">
            <w:pPr>
              <w:pStyle w:val="Footer"/>
              <w:tabs>
                <w:tab w:val="clear" w:pos="4819"/>
                <w:tab w:val="clear" w:pos="9071"/>
              </w:tabs>
              <w:spacing w:line="280" w:lineRule="atLeast"/>
              <w:jc w:val="center"/>
              <w:rPr>
                <w:b/>
                <w:bCs/>
                <w:sz w:val="26"/>
                <w:szCs w:val="26"/>
              </w:rPr>
            </w:pPr>
            <w:r w:rsidRPr="00F06ABA">
              <w:rPr>
                <w:rFonts w:hint="cs"/>
                <w:szCs w:val="22"/>
                <w:rtl/>
              </w:rPr>
              <w:t>ע"ש וולפסון</w:t>
            </w:r>
          </w:p>
          <w:p w14:paraId="2BF5E8EB" w14:textId="00884AC6" w:rsidR="00F06ABA" w:rsidRPr="00F06ABA" w:rsidRDefault="00F06ABA" w:rsidP="00F06ABA">
            <w:pPr>
              <w:pStyle w:val="Footer"/>
              <w:tabs>
                <w:tab w:val="clear" w:pos="4819"/>
                <w:tab w:val="clear" w:pos="9071"/>
              </w:tabs>
              <w:spacing w:line="280" w:lineRule="atLeast"/>
              <w:jc w:val="center"/>
              <w:rPr>
                <w:b/>
                <w:bCs/>
                <w:sz w:val="26"/>
                <w:szCs w:val="26"/>
              </w:rPr>
            </w:pPr>
            <w:r w:rsidRPr="00F06ABA">
              <w:rPr>
                <w:rFonts w:ascii="Arial" w:hAnsi="Arial"/>
                <w:sz w:val="16"/>
                <w:szCs w:val="16"/>
              </w:rPr>
              <w:t>The Wolfson Department of Chemical Engineering</w:t>
            </w:r>
          </w:p>
        </w:tc>
        <w:tc>
          <w:tcPr>
            <w:tcW w:w="1701" w:type="dxa"/>
          </w:tcPr>
          <w:p w14:paraId="13F54EA6" w14:textId="20CE0D26" w:rsidR="00F06ABA" w:rsidRDefault="00F06ABA" w:rsidP="004B5285">
            <w:pPr>
              <w:pStyle w:val="Footer"/>
              <w:tabs>
                <w:tab w:val="clear" w:pos="4819"/>
                <w:tab w:val="clear" w:pos="9071"/>
              </w:tabs>
              <w:spacing w:line="280" w:lineRule="atLeast"/>
              <w:jc w:val="center"/>
              <w:rPr>
                <w:b/>
                <w:bCs/>
                <w:sz w:val="26"/>
                <w:szCs w:val="26"/>
                <w:highlight w:val="yellow"/>
              </w:rPr>
            </w:pPr>
            <w:r w:rsidRPr="00F06ABA">
              <w:rPr>
                <w:b/>
                <w:bCs/>
                <w:noProof/>
                <w:sz w:val="26"/>
                <w:szCs w:val="26"/>
              </w:rPr>
              <w:drawing>
                <wp:inline distT="0" distB="0" distL="0" distR="0" wp14:anchorId="1CF5EAAE" wp14:editId="5A3D0BCF">
                  <wp:extent cx="942340" cy="895985"/>
                  <wp:effectExtent l="0" t="0" r="0" b="0"/>
                  <wp:docPr id="1347019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340" cy="895985"/>
                          </a:xfrm>
                          <a:prstGeom prst="rect">
                            <a:avLst/>
                          </a:prstGeom>
                          <a:noFill/>
                          <a:ln>
                            <a:noFill/>
                          </a:ln>
                        </pic:spPr>
                      </pic:pic>
                    </a:graphicData>
                  </a:graphic>
                </wp:inline>
              </w:drawing>
            </w:r>
          </w:p>
        </w:tc>
      </w:tr>
    </w:tbl>
    <w:p w14:paraId="48D91056" w14:textId="77777777" w:rsidR="00F06ABA" w:rsidRDefault="00F06ABA" w:rsidP="004B5285">
      <w:pPr>
        <w:pStyle w:val="Footer"/>
        <w:tabs>
          <w:tab w:val="clear" w:pos="4819"/>
          <w:tab w:val="clear" w:pos="9071"/>
        </w:tabs>
        <w:spacing w:line="280" w:lineRule="atLeast"/>
        <w:jc w:val="center"/>
        <w:rPr>
          <w:b/>
          <w:bCs/>
          <w:sz w:val="26"/>
          <w:szCs w:val="26"/>
          <w:highlight w:val="yellow"/>
        </w:rPr>
      </w:pPr>
    </w:p>
    <w:p w14:paraId="266801D1" w14:textId="77777777" w:rsidR="00F06ABA" w:rsidRDefault="00F06ABA" w:rsidP="004B5285">
      <w:pPr>
        <w:pStyle w:val="Footer"/>
        <w:tabs>
          <w:tab w:val="clear" w:pos="4819"/>
          <w:tab w:val="clear" w:pos="9071"/>
        </w:tabs>
        <w:spacing w:line="280" w:lineRule="atLeast"/>
        <w:jc w:val="center"/>
        <w:rPr>
          <w:b/>
          <w:bCs/>
          <w:sz w:val="26"/>
          <w:szCs w:val="26"/>
          <w:highlight w:val="yellow"/>
        </w:rPr>
      </w:pPr>
    </w:p>
    <w:p w14:paraId="45FC62BC" w14:textId="4A547DB9" w:rsidR="004B5285" w:rsidRPr="009A1505" w:rsidRDefault="004B5285" w:rsidP="004B5285">
      <w:pPr>
        <w:pStyle w:val="Footer"/>
        <w:tabs>
          <w:tab w:val="clear" w:pos="4819"/>
          <w:tab w:val="clear" w:pos="9071"/>
        </w:tabs>
        <w:spacing w:line="280" w:lineRule="atLeast"/>
        <w:jc w:val="center"/>
        <w:rPr>
          <w:b/>
          <w:bCs/>
          <w:sz w:val="26"/>
          <w:szCs w:val="26"/>
        </w:rPr>
      </w:pPr>
      <w:r w:rsidRPr="00F06ABA">
        <w:rPr>
          <w:b/>
          <w:bCs/>
          <w:sz w:val="26"/>
          <w:szCs w:val="26"/>
        </w:rPr>
        <w:t>Wolfson Department of Chemical Engineering Seminar</w:t>
      </w:r>
    </w:p>
    <w:p w14:paraId="7E64A647" w14:textId="77777777" w:rsidR="004B5285" w:rsidRPr="009A1505" w:rsidRDefault="004B5285" w:rsidP="004B5285">
      <w:pPr>
        <w:pStyle w:val="Footer"/>
        <w:tabs>
          <w:tab w:val="clear" w:pos="4819"/>
          <w:tab w:val="clear" w:pos="9071"/>
        </w:tabs>
        <w:spacing w:line="280" w:lineRule="atLeast"/>
        <w:jc w:val="center"/>
        <w:rPr>
          <w:b/>
          <w:bCs/>
          <w:sz w:val="26"/>
          <w:szCs w:val="26"/>
        </w:rPr>
      </w:pPr>
      <w:r w:rsidRPr="009A1505">
        <w:rPr>
          <w:b/>
          <w:bCs/>
          <w:sz w:val="26"/>
          <w:szCs w:val="26"/>
        </w:rPr>
        <w:t xml:space="preserve"> </w:t>
      </w:r>
    </w:p>
    <w:p w14:paraId="764BE5C7" w14:textId="511639E5" w:rsidR="004B5285" w:rsidRPr="009B4E9A" w:rsidRDefault="004B5285" w:rsidP="004B5285">
      <w:pPr>
        <w:contextualSpacing/>
        <w:jc w:val="center"/>
        <w:rPr>
          <w:b/>
          <w:bCs/>
          <w:color w:val="FF0000"/>
          <w:sz w:val="24"/>
          <w:szCs w:val="24"/>
        </w:rPr>
      </w:pPr>
      <w:r>
        <w:rPr>
          <w:b/>
          <w:bCs/>
          <w:sz w:val="26"/>
          <w:szCs w:val="26"/>
        </w:rPr>
        <w:t>Monday,</w:t>
      </w:r>
      <w:r w:rsidRPr="009A1505">
        <w:rPr>
          <w:b/>
          <w:bCs/>
          <w:sz w:val="26"/>
          <w:szCs w:val="26"/>
        </w:rPr>
        <w:t xml:space="preserve"> </w:t>
      </w:r>
      <w:r>
        <w:rPr>
          <w:b/>
          <w:bCs/>
          <w:sz w:val="26"/>
          <w:szCs w:val="26"/>
        </w:rPr>
        <w:t xml:space="preserve">July </w:t>
      </w:r>
      <w:r>
        <w:rPr>
          <w:b/>
          <w:bCs/>
          <w:sz w:val="26"/>
          <w:szCs w:val="26"/>
          <w:vertAlign w:val="superscript"/>
        </w:rPr>
        <w:t>8th</w:t>
      </w:r>
      <w:r>
        <w:rPr>
          <w:b/>
          <w:bCs/>
          <w:sz w:val="26"/>
          <w:szCs w:val="26"/>
        </w:rPr>
        <w:t xml:space="preserve">, </w:t>
      </w:r>
      <w:proofErr w:type="gramStart"/>
      <w:r>
        <w:rPr>
          <w:b/>
          <w:bCs/>
          <w:sz w:val="26"/>
          <w:szCs w:val="26"/>
        </w:rPr>
        <w:t>2024</w:t>
      </w:r>
      <w:proofErr w:type="gramEnd"/>
      <w:r>
        <w:rPr>
          <w:b/>
          <w:bCs/>
          <w:sz w:val="26"/>
          <w:szCs w:val="26"/>
        </w:rPr>
        <w:t xml:space="preserve"> </w:t>
      </w:r>
      <w:r w:rsidRPr="009A1505">
        <w:rPr>
          <w:b/>
          <w:bCs/>
          <w:sz w:val="26"/>
          <w:szCs w:val="26"/>
        </w:rPr>
        <w:t xml:space="preserve">at </w:t>
      </w:r>
      <w:r>
        <w:rPr>
          <w:b/>
          <w:bCs/>
          <w:sz w:val="26"/>
          <w:szCs w:val="26"/>
        </w:rPr>
        <w:t xml:space="preserve">13:30 </w:t>
      </w:r>
    </w:p>
    <w:p w14:paraId="58BB0A63" w14:textId="77777777" w:rsidR="004B5285" w:rsidRDefault="004B5285" w:rsidP="004B5285">
      <w:pPr>
        <w:contextualSpacing/>
        <w:jc w:val="center"/>
        <w:rPr>
          <w:b/>
          <w:bCs/>
          <w:sz w:val="26"/>
          <w:szCs w:val="26"/>
        </w:rPr>
      </w:pPr>
    </w:p>
    <w:p w14:paraId="1A8A64FD" w14:textId="4585339B" w:rsidR="004B5285" w:rsidRDefault="004B5285" w:rsidP="004B5285">
      <w:pPr>
        <w:contextualSpacing/>
        <w:jc w:val="center"/>
      </w:pPr>
      <w:r>
        <w:rPr>
          <w:b/>
          <w:bCs/>
          <w:sz w:val="26"/>
          <w:szCs w:val="26"/>
        </w:rPr>
        <w:t xml:space="preserve">Room </w:t>
      </w:r>
      <w:r w:rsidR="00700D3C">
        <w:rPr>
          <w:b/>
          <w:bCs/>
          <w:sz w:val="26"/>
          <w:szCs w:val="26"/>
        </w:rPr>
        <w:t>4</w:t>
      </w:r>
      <w:r>
        <w:rPr>
          <w:b/>
          <w:bCs/>
          <w:sz w:val="26"/>
          <w:szCs w:val="26"/>
        </w:rPr>
        <w:t xml:space="preserve"> </w:t>
      </w:r>
    </w:p>
    <w:p w14:paraId="4A50FC66" w14:textId="77777777" w:rsidR="004B5285" w:rsidRPr="00433DC3" w:rsidRDefault="004B5285" w:rsidP="004B5285">
      <w:pPr>
        <w:contextualSpacing/>
        <w:jc w:val="center"/>
      </w:pPr>
    </w:p>
    <w:p w14:paraId="1FEFC1A1" w14:textId="77777777" w:rsidR="004B5285" w:rsidRPr="00444655" w:rsidRDefault="004B5285" w:rsidP="004B5285">
      <w:pPr>
        <w:jc w:val="center"/>
        <w:rPr>
          <w:rFonts w:ascii="TimesNewRomanPS-BoldMT" w:hAnsi="TimesNewRomanPS-BoldMT" w:cs="TimesNewRomanPS-BoldMT"/>
          <w:b/>
          <w:bCs/>
          <w:sz w:val="32"/>
          <w:szCs w:val="32"/>
        </w:rPr>
      </w:pPr>
    </w:p>
    <w:p w14:paraId="19A71001" w14:textId="7F21A67C" w:rsidR="004B5285" w:rsidRPr="004B5285" w:rsidRDefault="004B5285" w:rsidP="004B5285">
      <w:pPr>
        <w:spacing w:before="100" w:beforeAutospacing="1" w:after="100" w:afterAutospacing="1"/>
        <w:contextualSpacing/>
        <w:jc w:val="center"/>
        <w:rPr>
          <w:rFonts w:asciiTheme="majorBidi" w:hAnsiTheme="majorBidi" w:cstheme="majorBidi"/>
          <w:b/>
          <w:bCs/>
          <w:sz w:val="32"/>
          <w:szCs w:val="32"/>
        </w:rPr>
      </w:pPr>
      <w:r w:rsidRPr="004B5285">
        <w:rPr>
          <w:rFonts w:asciiTheme="majorBidi" w:hAnsiTheme="majorBidi" w:cstheme="majorBidi"/>
          <w:b/>
          <w:bCs/>
          <w:sz w:val="32"/>
          <w:szCs w:val="32"/>
        </w:rPr>
        <w:t>Development and characterization of polymeric systems containing cellulose encapsulated essential</w:t>
      </w:r>
      <w:r>
        <w:rPr>
          <w:rFonts w:asciiTheme="majorBidi" w:hAnsiTheme="majorBidi" w:cstheme="majorBidi"/>
          <w:b/>
          <w:bCs/>
          <w:sz w:val="32"/>
          <w:szCs w:val="32"/>
        </w:rPr>
        <w:t xml:space="preserve"> oil</w:t>
      </w:r>
      <w:r w:rsidR="004A299A">
        <w:rPr>
          <w:rFonts w:asciiTheme="majorBidi" w:hAnsiTheme="majorBidi" w:cstheme="majorBidi"/>
          <w:b/>
          <w:bCs/>
          <w:sz w:val="32"/>
          <w:szCs w:val="32"/>
        </w:rPr>
        <w:t>s</w:t>
      </w:r>
    </w:p>
    <w:p w14:paraId="51C3E0C3" w14:textId="77777777" w:rsidR="004B5285" w:rsidRPr="009A1505" w:rsidRDefault="004B5285" w:rsidP="004B5285">
      <w:pPr>
        <w:spacing w:before="100" w:beforeAutospacing="1" w:after="100" w:afterAutospacing="1"/>
        <w:contextualSpacing/>
        <w:rPr>
          <w:b/>
          <w:bCs/>
          <w:sz w:val="16"/>
          <w:szCs w:val="16"/>
        </w:rPr>
      </w:pPr>
    </w:p>
    <w:p w14:paraId="62928CE7" w14:textId="061BB561" w:rsidR="004B5285" w:rsidRDefault="004B5285" w:rsidP="004B528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Koranit Shlosman Balasha</w:t>
      </w:r>
      <w:r w:rsidR="009F79B4" w:rsidRPr="009F79B4">
        <w:rPr>
          <w:rFonts w:asciiTheme="majorBidi" w:eastAsia="MS Mincho" w:hAnsiTheme="majorBidi" w:cstheme="majorBidi"/>
          <w:b/>
          <w:bCs/>
          <w:kern w:val="2"/>
          <w:sz w:val="28"/>
          <w:szCs w:val="28"/>
          <w:vertAlign w:val="superscript"/>
          <w:lang w:eastAsia="ja-JP"/>
        </w:rPr>
        <w:t>1</w:t>
      </w:r>
    </w:p>
    <w:p w14:paraId="2B34619F" w14:textId="16AB5191" w:rsidR="004B5285" w:rsidRPr="008E3DBE" w:rsidRDefault="004B5285" w:rsidP="004B528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PhD final seminar</w:t>
      </w:r>
    </w:p>
    <w:p w14:paraId="0CA9A7E9" w14:textId="2939F8F2" w:rsidR="004B5285" w:rsidRPr="004B5285" w:rsidRDefault="004B5285" w:rsidP="000E0910">
      <w:pPr>
        <w:widowControl w:val="0"/>
        <w:tabs>
          <w:tab w:val="right" w:pos="8666"/>
        </w:tabs>
        <w:spacing w:line="360" w:lineRule="auto"/>
        <w:ind w:left="-1144" w:right="-1170"/>
        <w:jc w:val="center"/>
        <w:rPr>
          <w:sz w:val="24"/>
          <w:szCs w:val="24"/>
        </w:rPr>
      </w:pPr>
      <w:r w:rsidRPr="00642FD2">
        <w:rPr>
          <w:sz w:val="24"/>
          <w:szCs w:val="24"/>
        </w:rPr>
        <w:t>Advisor</w:t>
      </w:r>
      <w:r>
        <w:rPr>
          <w:sz w:val="24"/>
          <w:szCs w:val="24"/>
        </w:rPr>
        <w:t>s</w:t>
      </w:r>
      <w:r w:rsidRPr="00642FD2">
        <w:rPr>
          <w:sz w:val="24"/>
          <w:szCs w:val="24"/>
        </w:rPr>
        <w:t xml:space="preserve">: </w:t>
      </w:r>
      <w:r>
        <w:rPr>
          <w:sz w:val="24"/>
          <w:szCs w:val="24"/>
        </w:rPr>
        <w:t>Prof. Em. Yachin Cohen</w:t>
      </w:r>
      <w:r w:rsidR="009F79B4">
        <w:rPr>
          <w:sz w:val="24"/>
          <w:szCs w:val="24"/>
          <w:vertAlign w:val="superscript"/>
        </w:rPr>
        <w:t>2</w:t>
      </w:r>
      <w:r w:rsidR="000E0910">
        <w:rPr>
          <w:sz w:val="24"/>
          <w:szCs w:val="24"/>
        </w:rPr>
        <w:t xml:space="preserve">, </w:t>
      </w:r>
      <w:r w:rsidRPr="004B5285">
        <w:rPr>
          <w:sz w:val="24"/>
          <w:szCs w:val="24"/>
        </w:rPr>
        <w:t>Prof. Michael S. Silverstein</w:t>
      </w:r>
      <w:r w:rsidR="009F79B4">
        <w:rPr>
          <w:sz w:val="24"/>
          <w:szCs w:val="24"/>
          <w:vertAlign w:val="superscript"/>
        </w:rPr>
        <w:t>3</w:t>
      </w:r>
      <w:r w:rsidR="000E0910">
        <w:rPr>
          <w:sz w:val="24"/>
          <w:szCs w:val="24"/>
        </w:rPr>
        <w:t xml:space="preserve">, </w:t>
      </w:r>
      <w:r w:rsidRPr="004B5285">
        <w:rPr>
          <w:sz w:val="24"/>
          <w:szCs w:val="24"/>
        </w:rPr>
        <w:t>Dr. Dmitry M. Rein</w:t>
      </w:r>
      <w:r w:rsidR="009F79B4">
        <w:rPr>
          <w:sz w:val="24"/>
          <w:szCs w:val="24"/>
          <w:vertAlign w:val="superscript"/>
        </w:rPr>
        <w:t>2</w:t>
      </w:r>
    </w:p>
    <w:p w14:paraId="37E468B8" w14:textId="0E492FAF" w:rsidR="009F79B4" w:rsidRPr="009F79B4" w:rsidRDefault="009F79B4" w:rsidP="000E0910">
      <w:pPr>
        <w:autoSpaceDE w:val="0"/>
        <w:autoSpaceDN w:val="0"/>
        <w:adjustRightInd w:val="0"/>
        <w:ind w:left="1350"/>
        <w:rPr>
          <w:rFonts w:asciiTheme="majorBidi" w:hAnsiTheme="majorBidi" w:cstheme="majorBidi"/>
          <w:rtl/>
        </w:rPr>
      </w:pPr>
      <w:r w:rsidRPr="009F79B4">
        <w:rPr>
          <w:rFonts w:eastAsiaTheme="minorHAnsi" w:cs="Times New Roman"/>
          <w:vertAlign w:val="superscript"/>
          <w14:ligatures w14:val="standardContextual"/>
        </w:rPr>
        <w:t>1</w:t>
      </w:r>
      <w:r>
        <w:rPr>
          <w:rFonts w:eastAsiaTheme="minorHAnsi" w:cs="Times New Roman"/>
          <w14:ligatures w14:val="standardContextual"/>
        </w:rPr>
        <w:t xml:space="preserve"> Interdisciplinary Program in Polymer Engineering, Technion-Israel Institute of Technology</w:t>
      </w:r>
    </w:p>
    <w:p w14:paraId="5C610FF7" w14:textId="128941DE" w:rsidR="004B5285" w:rsidRDefault="009F79B4" w:rsidP="000E0910">
      <w:pPr>
        <w:autoSpaceDE w:val="0"/>
        <w:autoSpaceDN w:val="0"/>
        <w:adjustRightInd w:val="0"/>
        <w:ind w:left="1350"/>
        <w:rPr>
          <w:rFonts w:asciiTheme="majorBidi" w:hAnsiTheme="majorBidi" w:cstheme="majorBidi"/>
        </w:rPr>
      </w:pPr>
      <w:r w:rsidRPr="009F79B4">
        <w:rPr>
          <w:rFonts w:asciiTheme="majorBidi" w:hAnsiTheme="majorBidi" w:cstheme="majorBidi"/>
          <w:vertAlign w:val="superscript"/>
        </w:rPr>
        <w:t>2</w:t>
      </w:r>
      <w:r>
        <w:rPr>
          <w:rFonts w:asciiTheme="majorBidi" w:hAnsiTheme="majorBidi" w:cstheme="majorBidi"/>
        </w:rPr>
        <w:t xml:space="preserve"> </w:t>
      </w:r>
      <w:r w:rsidR="004B5285" w:rsidRPr="004E359E">
        <w:rPr>
          <w:rFonts w:asciiTheme="majorBidi" w:hAnsiTheme="majorBidi" w:cstheme="majorBidi"/>
        </w:rPr>
        <w:t xml:space="preserve">Department of Chemical Engineering, </w:t>
      </w:r>
      <w:r w:rsidR="004B5285">
        <w:rPr>
          <w:rFonts w:asciiTheme="majorBidi" w:hAnsiTheme="majorBidi" w:cstheme="majorBidi"/>
        </w:rPr>
        <w:t>Technion-Israel Institute for Technology</w:t>
      </w:r>
    </w:p>
    <w:p w14:paraId="22B3E948" w14:textId="311909FE" w:rsidR="004B5285" w:rsidRPr="004E359E" w:rsidRDefault="009F79B4" w:rsidP="000E0910">
      <w:pPr>
        <w:autoSpaceDE w:val="0"/>
        <w:autoSpaceDN w:val="0"/>
        <w:adjustRightInd w:val="0"/>
        <w:ind w:left="1350"/>
        <w:rPr>
          <w:rFonts w:asciiTheme="majorBidi" w:hAnsiTheme="majorBidi" w:cstheme="majorBidi"/>
        </w:rPr>
      </w:pPr>
      <w:r>
        <w:rPr>
          <w:rFonts w:asciiTheme="majorBidi" w:hAnsiTheme="majorBidi" w:cstheme="majorBidi"/>
          <w:vertAlign w:val="superscript"/>
        </w:rPr>
        <w:t>3</w:t>
      </w:r>
      <w:r w:rsidR="004B5285">
        <w:rPr>
          <w:rFonts w:asciiTheme="majorBidi" w:hAnsiTheme="majorBidi" w:cstheme="majorBidi"/>
        </w:rPr>
        <w:t xml:space="preserve"> </w:t>
      </w:r>
      <w:r w:rsidR="004B5285" w:rsidRPr="004E359E">
        <w:rPr>
          <w:rFonts w:asciiTheme="majorBidi" w:hAnsiTheme="majorBidi" w:cstheme="majorBidi"/>
        </w:rPr>
        <w:t xml:space="preserve">Department of </w:t>
      </w:r>
      <w:r w:rsidR="004B5285">
        <w:rPr>
          <w:rFonts w:asciiTheme="majorBidi" w:hAnsiTheme="majorBidi" w:cstheme="majorBidi"/>
        </w:rPr>
        <w:t xml:space="preserve">Materials Science and </w:t>
      </w:r>
      <w:r w:rsidR="004B5285" w:rsidRPr="004E359E">
        <w:rPr>
          <w:rFonts w:asciiTheme="majorBidi" w:hAnsiTheme="majorBidi" w:cstheme="majorBidi"/>
        </w:rPr>
        <w:t xml:space="preserve">Engineering, </w:t>
      </w:r>
      <w:r w:rsidR="004B5285">
        <w:rPr>
          <w:rFonts w:asciiTheme="majorBidi" w:hAnsiTheme="majorBidi" w:cstheme="majorBidi"/>
        </w:rPr>
        <w:t>Technion-Israel Institute for Technology</w:t>
      </w:r>
    </w:p>
    <w:p w14:paraId="45A917A5" w14:textId="77777777" w:rsidR="004B5285" w:rsidRDefault="004B5285" w:rsidP="004B5285">
      <w:pPr>
        <w:spacing w:before="100" w:beforeAutospacing="1" w:after="100" w:afterAutospacing="1"/>
        <w:contextualSpacing/>
        <w:jc w:val="center"/>
        <w:rPr>
          <w:rFonts w:asciiTheme="majorBidi" w:hAnsiTheme="majorBidi" w:cstheme="majorBidi"/>
        </w:rPr>
      </w:pPr>
    </w:p>
    <w:p w14:paraId="1BCCD79F" w14:textId="77777777" w:rsidR="000E0910" w:rsidRDefault="000E0910" w:rsidP="008342CA">
      <w:pPr>
        <w:autoSpaceDE w:val="0"/>
        <w:autoSpaceDN w:val="0"/>
        <w:adjustRightInd w:val="0"/>
        <w:spacing w:line="360" w:lineRule="auto"/>
        <w:ind w:firstLine="360"/>
        <w:rPr>
          <w:rFonts w:cstheme="minorHAnsi"/>
          <w:sz w:val="24"/>
          <w:szCs w:val="24"/>
        </w:rPr>
      </w:pPr>
    </w:p>
    <w:p w14:paraId="663814E9" w14:textId="3AD435C2" w:rsidR="008342CA" w:rsidRDefault="004B5285" w:rsidP="008342CA">
      <w:pPr>
        <w:autoSpaceDE w:val="0"/>
        <w:autoSpaceDN w:val="0"/>
        <w:adjustRightInd w:val="0"/>
        <w:spacing w:line="360" w:lineRule="auto"/>
        <w:ind w:firstLine="360"/>
        <w:rPr>
          <w:sz w:val="24"/>
          <w:szCs w:val="24"/>
        </w:rPr>
      </w:pPr>
      <w:r>
        <w:rPr>
          <w:rFonts w:cstheme="minorHAnsi"/>
          <w:sz w:val="24"/>
          <w:szCs w:val="24"/>
        </w:rPr>
        <w:t>The fight against crop loss and spoilage due to microbial</w:t>
      </w:r>
      <w:r>
        <w:rPr>
          <w:rFonts w:cstheme="minorHAnsi" w:hint="cs"/>
          <w:sz w:val="24"/>
          <w:szCs w:val="24"/>
          <w:rtl/>
        </w:rPr>
        <w:t xml:space="preserve"> </w:t>
      </w:r>
      <w:r>
        <w:rPr>
          <w:rFonts w:cstheme="minorHAnsi"/>
          <w:sz w:val="24"/>
          <w:szCs w:val="24"/>
        </w:rPr>
        <w:t>harms has become a high world priority. Mitigation of these harms utilize</w:t>
      </w:r>
      <w:r w:rsidR="000E0910">
        <w:rPr>
          <w:rFonts w:cstheme="minorHAnsi"/>
          <w:sz w:val="24"/>
          <w:szCs w:val="24"/>
        </w:rPr>
        <w:t>s</w:t>
      </w:r>
      <w:r>
        <w:rPr>
          <w:rFonts w:cstheme="minorHAnsi"/>
          <w:sz w:val="24"/>
          <w:szCs w:val="24"/>
        </w:rPr>
        <w:t xml:space="preserve"> pesticides, which are associated with different diseases in humans and negatively affect the environment. Essential oils</w:t>
      </w:r>
      <w:r w:rsidR="008342CA">
        <w:rPr>
          <w:rFonts w:cstheme="minorHAnsi"/>
          <w:sz w:val="24"/>
          <w:szCs w:val="24"/>
        </w:rPr>
        <w:t xml:space="preserve"> (EOs)</w:t>
      </w:r>
      <w:r>
        <w:rPr>
          <w:rFonts w:cstheme="minorHAnsi"/>
          <w:sz w:val="24"/>
          <w:szCs w:val="24"/>
        </w:rPr>
        <w:t xml:space="preserve">, </w:t>
      </w:r>
      <w:r w:rsidRPr="00BB7580">
        <w:rPr>
          <w:rFonts w:cstheme="minorHAnsi"/>
          <w:sz w:val="24"/>
          <w:szCs w:val="24"/>
        </w:rPr>
        <w:t>natural</w:t>
      </w:r>
      <w:r>
        <w:rPr>
          <w:rFonts w:cstheme="minorHAnsi"/>
          <w:sz w:val="24"/>
          <w:szCs w:val="24"/>
        </w:rPr>
        <w:t>ly</w:t>
      </w:r>
      <w:r w:rsidRPr="00BB7580">
        <w:rPr>
          <w:rFonts w:cstheme="minorHAnsi"/>
          <w:sz w:val="24"/>
          <w:szCs w:val="24"/>
        </w:rPr>
        <w:t xml:space="preserve"> occurring aromatic compounds </w:t>
      </w:r>
      <w:r>
        <w:rPr>
          <w:rFonts w:cstheme="minorHAnsi"/>
          <w:sz w:val="24"/>
          <w:szCs w:val="24"/>
        </w:rPr>
        <w:t>known for centuries for their wide antimicrobial activity</w:t>
      </w:r>
      <w:r w:rsidR="000E0910">
        <w:rPr>
          <w:rFonts w:cstheme="minorHAnsi"/>
          <w:sz w:val="24"/>
          <w:szCs w:val="24"/>
        </w:rPr>
        <w:t>,</w:t>
      </w:r>
      <w:r>
        <w:rPr>
          <w:rFonts w:cstheme="minorHAnsi"/>
          <w:sz w:val="24"/>
          <w:szCs w:val="24"/>
        </w:rPr>
        <w:t xml:space="preserve"> are promising alternatives to pesticides. An interesting application of EOs is their incorporation into plastics, vastly used in the agriculture field, such as in antibacterial packaging which release EOs to eliminate bacteria</w:t>
      </w:r>
      <w:r w:rsidR="000E0910">
        <w:rPr>
          <w:rFonts w:cstheme="minorHAnsi"/>
          <w:sz w:val="24"/>
          <w:szCs w:val="24"/>
        </w:rPr>
        <w:t>.</w:t>
      </w:r>
      <w:r w:rsidR="008342CA">
        <w:rPr>
          <w:rFonts w:cstheme="minorHAnsi"/>
          <w:sz w:val="24"/>
          <w:szCs w:val="24"/>
        </w:rPr>
        <w:t xml:space="preserve"> </w:t>
      </w:r>
      <w:r w:rsidR="000E0910">
        <w:rPr>
          <w:sz w:val="24"/>
          <w:szCs w:val="24"/>
        </w:rPr>
        <w:t>H</w:t>
      </w:r>
      <w:r w:rsidR="008342CA" w:rsidRPr="008342CA">
        <w:rPr>
          <w:sz w:val="24"/>
          <w:szCs w:val="24"/>
        </w:rPr>
        <w:t xml:space="preserve">owever, </w:t>
      </w:r>
      <w:r w:rsidR="008342CA">
        <w:rPr>
          <w:sz w:val="24"/>
          <w:szCs w:val="24"/>
        </w:rPr>
        <w:t>their</w:t>
      </w:r>
      <w:r w:rsidR="008342CA" w:rsidRPr="008342CA">
        <w:rPr>
          <w:sz w:val="24"/>
          <w:szCs w:val="24"/>
        </w:rPr>
        <w:t xml:space="preserve"> volatility and susceptibility to heat limits </w:t>
      </w:r>
      <w:r w:rsidR="008342CA">
        <w:rPr>
          <w:sz w:val="24"/>
          <w:szCs w:val="24"/>
        </w:rPr>
        <w:t>their</w:t>
      </w:r>
      <w:r w:rsidR="008342CA" w:rsidRPr="008342CA">
        <w:rPr>
          <w:sz w:val="24"/>
          <w:szCs w:val="24"/>
        </w:rPr>
        <w:t xml:space="preserve"> use in </w:t>
      </w:r>
      <w:r w:rsidR="008342CA">
        <w:rPr>
          <w:sz w:val="24"/>
          <w:szCs w:val="24"/>
        </w:rPr>
        <w:t>such application</w:t>
      </w:r>
      <w:r w:rsidR="008342CA" w:rsidRPr="008342CA">
        <w:rPr>
          <w:sz w:val="24"/>
          <w:szCs w:val="24"/>
        </w:rPr>
        <w:t xml:space="preserve">. </w:t>
      </w:r>
    </w:p>
    <w:p w14:paraId="473B6158" w14:textId="23B8CE3D" w:rsidR="004B5285" w:rsidRDefault="008342CA" w:rsidP="000E0910">
      <w:pPr>
        <w:autoSpaceDE w:val="0"/>
        <w:autoSpaceDN w:val="0"/>
        <w:adjustRightInd w:val="0"/>
        <w:spacing w:before="120" w:line="360" w:lineRule="auto"/>
        <w:ind w:firstLine="360"/>
        <w:rPr>
          <w:rFonts w:asciiTheme="majorBidi" w:hAnsiTheme="majorBidi" w:cstheme="majorBidi"/>
        </w:rPr>
      </w:pPr>
      <w:r w:rsidRPr="008342CA">
        <w:rPr>
          <w:sz w:val="24"/>
          <w:szCs w:val="24"/>
        </w:rPr>
        <w:t xml:space="preserve">In this </w:t>
      </w:r>
      <w:r w:rsidR="00DC42B7">
        <w:rPr>
          <w:sz w:val="24"/>
          <w:szCs w:val="24"/>
        </w:rPr>
        <w:t>research</w:t>
      </w:r>
      <w:r w:rsidRPr="008342CA">
        <w:rPr>
          <w:sz w:val="24"/>
          <w:szCs w:val="24"/>
        </w:rPr>
        <w:t xml:space="preserve">, cellulose-encapsulated </w:t>
      </w:r>
      <w:r w:rsidR="00DC42B7">
        <w:rPr>
          <w:sz w:val="24"/>
          <w:szCs w:val="24"/>
        </w:rPr>
        <w:t xml:space="preserve">EOs via emulsification were produced and were </w:t>
      </w:r>
      <w:r w:rsidRPr="008342CA">
        <w:rPr>
          <w:sz w:val="24"/>
          <w:szCs w:val="24"/>
        </w:rPr>
        <w:t>melt compounded with low density polyethylene (LDPE)</w:t>
      </w:r>
      <w:r w:rsidR="000E0910">
        <w:rPr>
          <w:sz w:val="24"/>
          <w:szCs w:val="24"/>
        </w:rPr>
        <w:t>,</w:t>
      </w:r>
      <w:r w:rsidRPr="008342CA">
        <w:rPr>
          <w:sz w:val="24"/>
          <w:szCs w:val="24"/>
        </w:rPr>
        <w:t xml:space="preserve"> </w:t>
      </w:r>
      <w:r w:rsidR="00DC42B7">
        <w:rPr>
          <w:sz w:val="24"/>
          <w:szCs w:val="24"/>
        </w:rPr>
        <w:t xml:space="preserve">and </w:t>
      </w:r>
      <w:r w:rsidRPr="008342CA">
        <w:rPr>
          <w:sz w:val="24"/>
          <w:szCs w:val="24"/>
        </w:rPr>
        <w:t xml:space="preserve">films were fabricated. </w:t>
      </w:r>
      <w:r w:rsidR="00DC42B7">
        <w:rPr>
          <w:sz w:val="24"/>
          <w:szCs w:val="24"/>
        </w:rPr>
        <w:t xml:space="preserve">The encapsulation </w:t>
      </w:r>
      <w:r w:rsidR="000E0910">
        <w:rPr>
          <w:sz w:val="24"/>
          <w:szCs w:val="24"/>
        </w:rPr>
        <w:t xml:space="preserve">was </w:t>
      </w:r>
      <w:r w:rsidR="00DC42B7">
        <w:rPr>
          <w:sz w:val="24"/>
          <w:szCs w:val="24"/>
        </w:rPr>
        <w:t>show</w:t>
      </w:r>
      <w:r w:rsidR="000E0910">
        <w:rPr>
          <w:sz w:val="24"/>
          <w:szCs w:val="24"/>
        </w:rPr>
        <w:t>n</w:t>
      </w:r>
      <w:r w:rsidR="00DC42B7">
        <w:rPr>
          <w:sz w:val="24"/>
          <w:szCs w:val="24"/>
        </w:rPr>
        <w:t xml:space="preserve"> to improve </w:t>
      </w:r>
      <w:r w:rsidR="000E0910">
        <w:rPr>
          <w:sz w:val="24"/>
          <w:szCs w:val="24"/>
        </w:rPr>
        <w:t xml:space="preserve">the </w:t>
      </w:r>
      <w:r w:rsidR="00DC42B7">
        <w:rPr>
          <w:sz w:val="24"/>
          <w:szCs w:val="24"/>
        </w:rPr>
        <w:t>EO</w:t>
      </w:r>
      <w:r w:rsidR="000E0910">
        <w:rPr>
          <w:sz w:val="24"/>
          <w:szCs w:val="24"/>
        </w:rPr>
        <w:t>’</w:t>
      </w:r>
      <w:r w:rsidR="00DC42B7">
        <w:rPr>
          <w:sz w:val="24"/>
          <w:szCs w:val="24"/>
        </w:rPr>
        <w:t>s thermal stability and to slower their releasing rate</w:t>
      </w:r>
      <w:r w:rsidR="006E6833">
        <w:rPr>
          <w:sz w:val="24"/>
          <w:szCs w:val="24"/>
        </w:rPr>
        <w:t>. These properties</w:t>
      </w:r>
      <w:r w:rsidR="00F06ABA">
        <w:rPr>
          <w:sz w:val="24"/>
          <w:szCs w:val="24"/>
        </w:rPr>
        <w:t xml:space="preserve"> </w:t>
      </w:r>
      <w:r w:rsidR="006E6833">
        <w:rPr>
          <w:sz w:val="24"/>
          <w:szCs w:val="24"/>
        </w:rPr>
        <w:t xml:space="preserve">were </w:t>
      </w:r>
      <w:r w:rsidR="00F06ABA">
        <w:rPr>
          <w:sz w:val="24"/>
          <w:szCs w:val="24"/>
        </w:rPr>
        <w:t>beneficial</w:t>
      </w:r>
      <w:r w:rsidR="000E0910">
        <w:rPr>
          <w:sz w:val="24"/>
          <w:szCs w:val="24"/>
        </w:rPr>
        <w:t xml:space="preserve"> </w:t>
      </w:r>
      <w:r w:rsidR="006E6833">
        <w:rPr>
          <w:sz w:val="24"/>
          <w:szCs w:val="24"/>
        </w:rPr>
        <w:t xml:space="preserve">in </w:t>
      </w:r>
      <w:r w:rsidR="00F06ABA">
        <w:rPr>
          <w:sz w:val="24"/>
          <w:szCs w:val="24"/>
        </w:rPr>
        <w:t>LDPE films</w:t>
      </w:r>
      <w:r w:rsidR="006E6833">
        <w:rPr>
          <w:sz w:val="24"/>
          <w:szCs w:val="24"/>
        </w:rPr>
        <w:t xml:space="preserve"> incorporated with the encapsulated EOs,</w:t>
      </w:r>
      <w:r w:rsidR="00F06ABA">
        <w:rPr>
          <w:sz w:val="24"/>
          <w:szCs w:val="24"/>
        </w:rPr>
        <w:t xml:space="preserve"> that </w:t>
      </w:r>
      <w:r w:rsidR="006E6833">
        <w:rPr>
          <w:sz w:val="24"/>
          <w:szCs w:val="24"/>
        </w:rPr>
        <w:t xml:space="preserve">exhibited </w:t>
      </w:r>
      <w:r w:rsidR="00F06ABA">
        <w:rPr>
          <w:sz w:val="24"/>
          <w:szCs w:val="24"/>
        </w:rPr>
        <w:t>improved and prolonged anti-mold activity in Alfalfa plant.</w:t>
      </w:r>
      <w:r w:rsidR="00DC42B7">
        <w:rPr>
          <w:sz w:val="24"/>
          <w:szCs w:val="24"/>
        </w:rPr>
        <w:t xml:space="preserve"> </w:t>
      </w:r>
      <w:r w:rsidR="00F06ABA" w:rsidRPr="00F06ABA">
        <w:rPr>
          <w:sz w:val="24"/>
          <w:szCs w:val="24"/>
        </w:rPr>
        <w:t>This is a further step in eliminating the use of harmful pesticides in agriculture and provides a more sustainable solution for crop deterioration.</w:t>
      </w:r>
    </w:p>
    <w:sectPr w:rsidR="004B5285" w:rsidSect="004B5285">
      <w:endnotePr>
        <w:numFmt w:val="lowerLetter"/>
      </w:endnotePr>
      <w:pgSz w:w="11906" w:h="16838"/>
      <w:pgMar w:top="851" w:right="1077" w:bottom="1440" w:left="1077" w:header="720" w:footer="720" w:gutter="0"/>
      <w:cols w:space="720"/>
      <w:bidi/>
      <w:rtlGut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TimesNewRomanPS-BoldMT">
    <w:altName w:val="Arial"/>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2C"/>
    <w:rsid w:val="000E0910"/>
    <w:rsid w:val="0017557B"/>
    <w:rsid w:val="004A299A"/>
    <w:rsid w:val="004B5285"/>
    <w:rsid w:val="004F3EC5"/>
    <w:rsid w:val="00592DF6"/>
    <w:rsid w:val="00683C58"/>
    <w:rsid w:val="006E6833"/>
    <w:rsid w:val="00700D3C"/>
    <w:rsid w:val="0072732C"/>
    <w:rsid w:val="007A6AD2"/>
    <w:rsid w:val="008342CA"/>
    <w:rsid w:val="009F79B4"/>
    <w:rsid w:val="00B709FC"/>
    <w:rsid w:val="00D25CF8"/>
    <w:rsid w:val="00D57091"/>
    <w:rsid w:val="00DC42B7"/>
    <w:rsid w:val="00DC4621"/>
    <w:rsid w:val="00F06A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4623"/>
  <w15:chartTrackingRefBased/>
  <w15:docId w15:val="{B74E809E-1262-4F57-B898-1E7126B7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85"/>
    <w:pPr>
      <w:spacing w:after="0" w:line="240" w:lineRule="auto"/>
    </w:pPr>
    <w:rPr>
      <w:rFonts w:ascii="Times New Roman" w:eastAsia="Times New Roman" w:hAnsi="Times New Roman" w:cs="David"/>
      <w:kern w:val="0"/>
      <w:sz w:val="20"/>
      <w:szCs w:val="20"/>
      <w14:ligatures w14:val="none"/>
    </w:rPr>
  </w:style>
  <w:style w:type="paragraph" w:styleId="Heading1">
    <w:name w:val="heading 1"/>
    <w:basedOn w:val="Normal"/>
    <w:link w:val="Heading1Char"/>
    <w:uiPriority w:val="9"/>
    <w:qFormat/>
    <w:rsid w:val="004B5285"/>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5285"/>
    <w:pPr>
      <w:tabs>
        <w:tab w:val="center" w:pos="4819"/>
        <w:tab w:val="right" w:pos="9071"/>
      </w:tabs>
    </w:pPr>
  </w:style>
  <w:style w:type="character" w:customStyle="1" w:styleId="FooterChar">
    <w:name w:val="Footer Char"/>
    <w:basedOn w:val="DefaultParagraphFont"/>
    <w:link w:val="Footer"/>
    <w:rsid w:val="004B5285"/>
    <w:rPr>
      <w:rFonts w:ascii="Times New Roman" w:eastAsia="Times New Roman" w:hAnsi="Times New Roman" w:cs="David"/>
      <w:kern w:val="0"/>
      <w:sz w:val="20"/>
      <w:szCs w:val="20"/>
      <w14:ligatures w14:val="none"/>
    </w:rPr>
  </w:style>
  <w:style w:type="paragraph" w:styleId="Header">
    <w:name w:val="header"/>
    <w:basedOn w:val="Normal"/>
    <w:link w:val="HeaderChar"/>
    <w:rsid w:val="004B5285"/>
    <w:pPr>
      <w:tabs>
        <w:tab w:val="center" w:pos="4819"/>
        <w:tab w:val="right" w:pos="9071"/>
      </w:tabs>
    </w:pPr>
  </w:style>
  <w:style w:type="character" w:customStyle="1" w:styleId="HeaderChar">
    <w:name w:val="Header Char"/>
    <w:basedOn w:val="DefaultParagraphFont"/>
    <w:link w:val="Header"/>
    <w:rsid w:val="004B5285"/>
    <w:rPr>
      <w:rFonts w:ascii="Times New Roman" w:eastAsia="Times New Roman" w:hAnsi="Times New Roman" w:cs="David"/>
      <w:kern w:val="0"/>
      <w:sz w:val="20"/>
      <w:szCs w:val="20"/>
      <w14:ligatures w14:val="none"/>
    </w:rPr>
  </w:style>
  <w:style w:type="character" w:customStyle="1" w:styleId="Heading1Char">
    <w:name w:val="Heading 1 Char"/>
    <w:basedOn w:val="DefaultParagraphFont"/>
    <w:link w:val="Heading1"/>
    <w:uiPriority w:val="9"/>
    <w:rsid w:val="004B5285"/>
    <w:rPr>
      <w:rFonts w:ascii="Times New Roman" w:eastAsia="Times New Roman" w:hAnsi="Times New Roman" w:cs="Times New Roman"/>
      <w:b/>
      <w:bCs/>
      <w:kern w:val="36"/>
      <w:sz w:val="48"/>
      <w:szCs w:val="48"/>
      <w14:ligatures w14:val="none"/>
    </w:rPr>
  </w:style>
  <w:style w:type="paragraph" w:customStyle="1" w:styleId="MDPI17abstract">
    <w:name w:val="MDPI_1.7_abstract"/>
    <w:next w:val="Normal"/>
    <w:qFormat/>
    <w:rsid w:val="008342CA"/>
    <w:pPr>
      <w:adjustRightInd w:val="0"/>
      <w:snapToGrid w:val="0"/>
      <w:spacing w:before="240" w:after="0" w:line="260" w:lineRule="atLeast"/>
      <w:ind w:left="2608"/>
      <w:jc w:val="both"/>
    </w:pPr>
    <w:rPr>
      <w:rFonts w:ascii="Palatino Linotype" w:eastAsia="Times New Roman" w:hAnsi="Palatino Linotype" w:cs="Times New Roman"/>
      <w:color w:val="000000"/>
      <w:kern w:val="0"/>
      <w:sz w:val="18"/>
      <w:lang w:eastAsia="de-DE" w:bidi="en-US"/>
      <w14:ligatures w14:val="none"/>
    </w:rPr>
  </w:style>
  <w:style w:type="table" w:styleId="TableGrid">
    <w:name w:val="Table Grid"/>
    <w:basedOn w:val="TableNormal"/>
    <w:uiPriority w:val="39"/>
    <w:rsid w:val="00F0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BAZAN GROUP</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קורנית שלוסמן בלשה</dc:creator>
  <cp:keywords/>
  <dc:description/>
  <cp:lastModifiedBy>Mendels Dan</cp:lastModifiedBy>
  <cp:revision>3</cp:revision>
  <dcterms:created xsi:type="dcterms:W3CDTF">2024-06-02T10:06:00Z</dcterms:created>
  <dcterms:modified xsi:type="dcterms:W3CDTF">2024-06-02T10:17:00Z</dcterms:modified>
</cp:coreProperties>
</file>