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9887" w:type="dxa"/>
        <w:tblLayout w:type="fixed"/>
        <w:tblLook w:val="0000" w:firstRow="0" w:lastRow="0" w:firstColumn="0" w:lastColumn="0" w:noHBand="0" w:noVBand="0"/>
      </w:tblPr>
      <w:tblGrid>
        <w:gridCol w:w="2983"/>
        <w:gridCol w:w="241"/>
        <w:gridCol w:w="6663"/>
      </w:tblGrid>
      <w:tr w:rsidR="00E634F8" w14:paraId="1F64B49F" w14:textId="77777777">
        <w:tc>
          <w:tcPr>
            <w:tcW w:w="2983" w:type="dxa"/>
          </w:tcPr>
          <w:p w14:paraId="683D1332" w14:textId="77777777" w:rsidR="00E634F8" w:rsidRDefault="0028413F">
            <w:pPr>
              <w:jc w:val="center"/>
              <w:rPr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5800C6A6" wp14:editId="30D1AEAA">
                  <wp:extent cx="533400" cy="6781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dxa"/>
          </w:tcPr>
          <w:p w14:paraId="0A16509D" w14:textId="77777777" w:rsidR="00E634F8" w:rsidRDefault="00E634F8">
            <w:pPr>
              <w:rPr>
                <w:rtl/>
              </w:rPr>
            </w:pPr>
          </w:p>
          <w:p w14:paraId="151F5CA6" w14:textId="77777777" w:rsidR="00E634F8" w:rsidRDefault="00E634F8">
            <w:pPr>
              <w:rPr>
                <w:rtl/>
              </w:rPr>
            </w:pPr>
          </w:p>
          <w:p w14:paraId="6F31F5F6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AB5DE44" w14:textId="77777777" w:rsidR="00E634F8" w:rsidRDefault="00E634F8">
            <w:pPr>
              <w:rPr>
                <w:rtl/>
              </w:rPr>
            </w:pPr>
          </w:p>
          <w:p w14:paraId="5E1CD94D" w14:textId="77777777" w:rsidR="00E634F8" w:rsidRDefault="00E634F8">
            <w:pPr>
              <w:rPr>
                <w:rtl/>
              </w:rPr>
            </w:pPr>
          </w:p>
          <w:p w14:paraId="13C94FD1" w14:textId="77777777" w:rsidR="00E634F8" w:rsidRDefault="00E634F8">
            <w:pPr>
              <w:pStyle w:val="Head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הטכניון  -  מכון טכנולוגי לישראל</w:t>
            </w:r>
          </w:p>
          <w:p w14:paraId="2D07CD88" w14:textId="77777777" w:rsidR="00E634F8" w:rsidRDefault="00E634F8" w:rsidP="00AA32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  <w:rtl/>
              </w:rPr>
              <w:t xml:space="preserve">                                                                           </w:t>
            </w:r>
            <w:r>
              <w:rPr>
                <w:sz w:val="24"/>
                <w:szCs w:val="24"/>
                <w:u w:val="single"/>
              </w:rPr>
              <w:t xml:space="preserve">            </w:t>
            </w:r>
            <w:r w:rsidRPr="00AA3292">
              <w:rPr>
                <w:sz w:val="24"/>
                <w:szCs w:val="24"/>
                <w:u w:val="single"/>
              </w:rPr>
              <w:t xml:space="preserve"> </w:t>
            </w:r>
            <w:r w:rsidRPr="00AA3292">
              <w:rPr>
                <w:sz w:val="24"/>
                <w:szCs w:val="24"/>
                <w:u w:val="single"/>
                <w:rtl/>
              </w:rPr>
              <w:t xml:space="preserve">                       </w:t>
            </w:r>
            <w:r>
              <w:rPr>
                <w:rFonts w:ascii="Arial" w:hAnsi="Arial"/>
                <w:sz w:val="24"/>
                <w:szCs w:val="24"/>
              </w:rPr>
              <w:t xml:space="preserve"> TECHNION</w:t>
            </w:r>
            <w:r w:rsidR="00B27CF7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- ISRAEL INSTITUTE OF TECHNOLOGY </w:t>
            </w:r>
          </w:p>
        </w:tc>
      </w:tr>
      <w:tr w:rsidR="00E634F8" w14:paraId="2A5339A5" w14:textId="77777777" w:rsidTr="00823880">
        <w:tc>
          <w:tcPr>
            <w:tcW w:w="2983" w:type="dxa"/>
            <w:shd w:val="clear" w:color="auto" w:fill="auto"/>
          </w:tcPr>
          <w:p w14:paraId="757205E9" w14:textId="77777777" w:rsidR="00E634F8" w:rsidRDefault="00E634F8">
            <w:pPr>
              <w:pStyle w:val="Header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 xml:space="preserve">הפקולטה להנדסה </w:t>
            </w:r>
            <w:r>
              <w:rPr>
                <w:rFonts w:hint="cs"/>
                <w:szCs w:val="22"/>
                <w:rtl/>
              </w:rPr>
              <w:t>כימית</w:t>
            </w:r>
          </w:p>
          <w:p w14:paraId="3259A6CB" w14:textId="77777777" w:rsidR="00E634F8" w:rsidRDefault="00E634F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ע"ש וולפסון</w:t>
            </w:r>
          </w:p>
        </w:tc>
        <w:tc>
          <w:tcPr>
            <w:tcW w:w="241" w:type="dxa"/>
          </w:tcPr>
          <w:p w14:paraId="346089FF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769AC3B7" w14:textId="77777777" w:rsidR="00E634F8" w:rsidRDefault="00E634F8">
            <w:pPr>
              <w:rPr>
                <w:rtl/>
              </w:rPr>
            </w:pPr>
          </w:p>
        </w:tc>
      </w:tr>
      <w:tr w:rsidR="00E634F8" w14:paraId="6F058E53" w14:textId="77777777" w:rsidTr="00823880">
        <w:tc>
          <w:tcPr>
            <w:tcW w:w="2983" w:type="dxa"/>
            <w:shd w:val="clear" w:color="auto" w:fill="auto"/>
          </w:tcPr>
          <w:p w14:paraId="55D733A6" w14:textId="77777777" w:rsidR="00E634F8" w:rsidRDefault="00E634F8">
            <w:pPr>
              <w:jc w:val="center"/>
              <w:rPr>
                <w:rFonts w:ascii="Arial" w:hAnsi="Arial"/>
                <w:sz w:val="16"/>
                <w:szCs w:val="16"/>
                <w:rtl/>
              </w:rPr>
            </w:pPr>
            <w:r>
              <w:rPr>
                <w:rFonts w:ascii="Arial" w:hAnsi="Arial"/>
                <w:sz w:val="16"/>
                <w:szCs w:val="16"/>
              </w:rPr>
              <w:t>The Wolfson Department of Chemical Engineering</w:t>
            </w:r>
          </w:p>
        </w:tc>
        <w:tc>
          <w:tcPr>
            <w:tcW w:w="241" w:type="dxa"/>
          </w:tcPr>
          <w:p w14:paraId="3BE556CC" w14:textId="77777777" w:rsidR="00E634F8" w:rsidRDefault="00E634F8">
            <w:pPr>
              <w:rPr>
                <w:rtl/>
              </w:rPr>
            </w:pPr>
          </w:p>
        </w:tc>
        <w:tc>
          <w:tcPr>
            <w:tcW w:w="6663" w:type="dxa"/>
          </w:tcPr>
          <w:p w14:paraId="683FB4BC" w14:textId="77777777" w:rsidR="00E634F8" w:rsidRDefault="00E634F8">
            <w:pPr>
              <w:rPr>
                <w:rtl/>
              </w:rPr>
            </w:pPr>
          </w:p>
        </w:tc>
      </w:tr>
    </w:tbl>
    <w:p w14:paraId="4331F3EC" w14:textId="77777777" w:rsidR="00460098" w:rsidRDefault="00460098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</w:p>
    <w:p w14:paraId="6E67829E" w14:textId="77777777" w:rsidR="00693846" w:rsidRPr="009A1505" w:rsidRDefault="0079042E" w:rsidP="00B23644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Wolfson Department of </w:t>
      </w:r>
      <w:r w:rsidR="00693846" w:rsidRPr="009A1505">
        <w:rPr>
          <w:b/>
          <w:bCs/>
          <w:sz w:val="26"/>
          <w:szCs w:val="26"/>
        </w:rPr>
        <w:t>Chemical Engineering</w:t>
      </w:r>
      <w:r w:rsidR="00FE5656" w:rsidRPr="009A1505">
        <w:rPr>
          <w:b/>
          <w:bCs/>
          <w:sz w:val="26"/>
          <w:szCs w:val="26"/>
        </w:rPr>
        <w:t xml:space="preserve"> </w:t>
      </w:r>
      <w:r w:rsidR="00693846" w:rsidRPr="009A1505">
        <w:rPr>
          <w:b/>
          <w:bCs/>
          <w:sz w:val="26"/>
          <w:szCs w:val="26"/>
        </w:rPr>
        <w:t>Seminar</w:t>
      </w:r>
    </w:p>
    <w:p w14:paraId="140AD818" w14:textId="77777777" w:rsidR="0036139B" w:rsidRPr="009A1505" w:rsidRDefault="00693846" w:rsidP="00353958">
      <w:pPr>
        <w:pStyle w:val="Footer"/>
        <w:tabs>
          <w:tab w:val="clear" w:pos="4819"/>
          <w:tab w:val="clear" w:pos="9071"/>
        </w:tabs>
        <w:spacing w:line="280" w:lineRule="atLeast"/>
        <w:jc w:val="center"/>
        <w:rPr>
          <w:b/>
          <w:bCs/>
          <w:sz w:val="26"/>
          <w:szCs w:val="26"/>
        </w:rPr>
      </w:pPr>
      <w:r w:rsidRPr="009A1505">
        <w:rPr>
          <w:b/>
          <w:bCs/>
          <w:sz w:val="26"/>
          <w:szCs w:val="26"/>
        </w:rPr>
        <w:t xml:space="preserve"> </w:t>
      </w:r>
    </w:p>
    <w:p w14:paraId="7F10CB62" w14:textId="0C1616AB" w:rsidR="002246AF" w:rsidRPr="009B4E9A" w:rsidRDefault="00D3339A" w:rsidP="004E359E">
      <w:pPr>
        <w:contextualSpacing/>
        <w:jc w:val="center"/>
        <w:rPr>
          <w:b/>
          <w:bCs/>
          <w:color w:val="FF0000"/>
          <w:sz w:val="24"/>
          <w:szCs w:val="24"/>
        </w:rPr>
      </w:pPr>
      <w:r w:rsidRPr="009A1505">
        <w:rPr>
          <w:b/>
          <w:bCs/>
          <w:sz w:val="26"/>
          <w:szCs w:val="26"/>
        </w:rPr>
        <w:t>Wednesday</w:t>
      </w:r>
      <w:r w:rsidR="009616B0">
        <w:rPr>
          <w:b/>
          <w:bCs/>
          <w:sz w:val="26"/>
          <w:szCs w:val="26"/>
        </w:rPr>
        <w:t>,</w:t>
      </w:r>
      <w:r w:rsidRPr="009A1505">
        <w:rPr>
          <w:b/>
          <w:bCs/>
          <w:sz w:val="26"/>
          <w:szCs w:val="26"/>
        </w:rPr>
        <w:t xml:space="preserve"> </w:t>
      </w:r>
      <w:r w:rsidR="00B94EF4">
        <w:rPr>
          <w:b/>
          <w:bCs/>
          <w:sz w:val="26"/>
          <w:szCs w:val="26"/>
        </w:rPr>
        <w:t>February</w:t>
      </w:r>
      <w:r w:rsidR="001F1408">
        <w:rPr>
          <w:b/>
          <w:bCs/>
          <w:sz w:val="26"/>
          <w:szCs w:val="26"/>
        </w:rPr>
        <w:t xml:space="preserve"> </w:t>
      </w:r>
      <w:r w:rsidR="00B94EF4">
        <w:rPr>
          <w:b/>
          <w:bCs/>
          <w:sz w:val="26"/>
          <w:szCs w:val="26"/>
        </w:rPr>
        <w:t>1</w:t>
      </w:r>
      <w:r w:rsidR="00445602">
        <w:rPr>
          <w:b/>
          <w:bCs/>
          <w:sz w:val="26"/>
          <w:szCs w:val="26"/>
        </w:rPr>
        <w:t>6</w:t>
      </w:r>
      <w:r w:rsidR="00445602">
        <w:rPr>
          <w:b/>
          <w:bCs/>
          <w:sz w:val="26"/>
          <w:szCs w:val="26"/>
          <w:vertAlign w:val="superscript"/>
        </w:rPr>
        <w:t>th</w:t>
      </w:r>
      <w:r w:rsidR="001F1408">
        <w:rPr>
          <w:b/>
          <w:bCs/>
          <w:sz w:val="26"/>
          <w:szCs w:val="26"/>
        </w:rPr>
        <w:t xml:space="preserve">, </w:t>
      </w:r>
      <w:proofErr w:type="gramStart"/>
      <w:r w:rsidR="009616B0">
        <w:rPr>
          <w:b/>
          <w:bCs/>
          <w:sz w:val="26"/>
          <w:szCs w:val="26"/>
        </w:rPr>
        <w:t>202</w:t>
      </w:r>
      <w:r w:rsidR="00B94EF4">
        <w:rPr>
          <w:b/>
          <w:bCs/>
          <w:sz w:val="26"/>
          <w:szCs w:val="26"/>
        </w:rPr>
        <w:t>2</w:t>
      </w:r>
      <w:proofErr w:type="gramEnd"/>
      <w:r w:rsidR="00CF173E">
        <w:rPr>
          <w:b/>
          <w:bCs/>
          <w:sz w:val="26"/>
          <w:szCs w:val="26"/>
        </w:rPr>
        <w:t xml:space="preserve"> </w:t>
      </w:r>
      <w:r w:rsidR="004C5FD4" w:rsidRPr="009A1505">
        <w:rPr>
          <w:b/>
          <w:bCs/>
          <w:sz w:val="26"/>
          <w:szCs w:val="26"/>
        </w:rPr>
        <w:t xml:space="preserve">at </w:t>
      </w:r>
      <w:r w:rsidR="004E359E">
        <w:rPr>
          <w:b/>
          <w:bCs/>
          <w:sz w:val="26"/>
          <w:szCs w:val="26"/>
        </w:rPr>
        <w:t>1</w:t>
      </w:r>
      <w:r w:rsidR="00B478FB">
        <w:rPr>
          <w:b/>
          <w:bCs/>
          <w:sz w:val="26"/>
          <w:szCs w:val="26"/>
        </w:rPr>
        <w:t>3</w:t>
      </w:r>
      <w:r w:rsidR="004E359E">
        <w:rPr>
          <w:b/>
          <w:bCs/>
          <w:sz w:val="26"/>
          <w:szCs w:val="26"/>
        </w:rPr>
        <w:t>:</w:t>
      </w:r>
      <w:r w:rsidR="00B478FB">
        <w:rPr>
          <w:b/>
          <w:bCs/>
          <w:sz w:val="26"/>
          <w:szCs w:val="26"/>
        </w:rPr>
        <w:t>30</w:t>
      </w:r>
      <w:r w:rsidR="009B4E9A">
        <w:rPr>
          <w:b/>
          <w:bCs/>
          <w:sz w:val="26"/>
          <w:szCs w:val="26"/>
        </w:rPr>
        <w:t xml:space="preserve"> </w:t>
      </w:r>
    </w:p>
    <w:p w14:paraId="4257776C" w14:textId="77777777" w:rsidR="004E359E" w:rsidRDefault="004E359E" w:rsidP="004E359E">
      <w:pPr>
        <w:contextualSpacing/>
        <w:jc w:val="center"/>
        <w:rPr>
          <w:b/>
          <w:bCs/>
          <w:sz w:val="26"/>
          <w:szCs w:val="26"/>
        </w:rPr>
      </w:pPr>
    </w:p>
    <w:p w14:paraId="763E88D4" w14:textId="2599B5E7" w:rsidR="00A12E79" w:rsidRDefault="00761B74" w:rsidP="00A12E79">
      <w:pPr>
        <w:jc w:val="center"/>
        <w:rPr>
          <w:b/>
          <w:bCs/>
          <w:sz w:val="26"/>
          <w:szCs w:val="26"/>
          <w:lang w:val="en-IL"/>
        </w:rPr>
      </w:pPr>
      <w:r w:rsidRPr="00761B74">
        <w:rPr>
          <w:b/>
          <w:bCs/>
          <w:sz w:val="26"/>
          <w:szCs w:val="26"/>
          <w:lang w:val="en-IL"/>
        </w:rPr>
        <w:t xml:space="preserve">Via Zoom: </w:t>
      </w:r>
      <w:hyperlink r:id="rId12" w:history="1">
        <w:r w:rsidR="00A12E79" w:rsidRPr="00761B74">
          <w:rPr>
            <w:rStyle w:val="Hyperlink"/>
            <w:b/>
            <w:bCs/>
            <w:sz w:val="26"/>
            <w:szCs w:val="26"/>
            <w:lang w:val="en-IL"/>
          </w:rPr>
          <w:t>https://technion.zoom.us/j/97577956516</w:t>
        </w:r>
      </w:hyperlink>
    </w:p>
    <w:p w14:paraId="34A1F3C9" w14:textId="77777777" w:rsidR="00B478FB" w:rsidRPr="00761B74" w:rsidRDefault="00B478FB" w:rsidP="00B478FB">
      <w:pPr>
        <w:rPr>
          <w:rFonts w:ascii="TimesNewRomanPS-BoldMT" w:hAnsi="TimesNewRomanPS-BoldMT" w:cs="TimesNewRomanPS-BoldMT"/>
          <w:sz w:val="28"/>
          <w:szCs w:val="28"/>
          <w:lang w:val="en-IL"/>
        </w:rPr>
      </w:pPr>
    </w:p>
    <w:p w14:paraId="441230B9" w14:textId="77777777" w:rsidR="008F7A00" w:rsidRPr="00444655" w:rsidRDefault="008F7A00" w:rsidP="00444655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14:paraId="08E406B9" w14:textId="77777777" w:rsidR="00091CF0" w:rsidRPr="007300B0" w:rsidRDefault="002B33D1" w:rsidP="002B33D1">
      <w:pPr>
        <w:spacing w:before="100" w:beforeAutospacing="1" w:after="100" w:afterAutospacing="1"/>
        <w:contextualSpacing/>
        <w:jc w:val="center"/>
        <w:rPr>
          <w:b/>
          <w:bCs/>
          <w:sz w:val="16"/>
          <w:szCs w:val="16"/>
        </w:rPr>
      </w:pP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Multicomponent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Cr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ystalline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F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ormulations of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A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ntifibrotic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D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rugs for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I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mplants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R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ejection 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>P</w:t>
      </w:r>
      <w:r w:rsidRPr="002B33D1">
        <w:rPr>
          <w:rFonts w:ascii="TimesNewRomanPS-BoldMT" w:hAnsi="TimesNewRomanPS-BoldMT" w:cs="TimesNewRomanPS-BoldMT"/>
          <w:b/>
          <w:bCs/>
          <w:sz w:val="32"/>
          <w:szCs w:val="32"/>
        </w:rPr>
        <w:t>revention</w:t>
      </w:r>
      <w:r w:rsidR="00280B2B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Application</w:t>
      </w:r>
    </w:p>
    <w:p w14:paraId="2EE28EB2" w14:textId="77777777" w:rsidR="00850AE5" w:rsidRPr="009A1505" w:rsidRDefault="00850AE5" w:rsidP="0024690A">
      <w:pPr>
        <w:spacing w:before="100" w:beforeAutospacing="1" w:after="100" w:afterAutospacing="1"/>
        <w:contextualSpacing/>
        <w:rPr>
          <w:b/>
          <w:bCs/>
          <w:sz w:val="16"/>
          <w:szCs w:val="16"/>
        </w:rPr>
      </w:pPr>
    </w:p>
    <w:p w14:paraId="448911F0" w14:textId="77777777" w:rsidR="00444655" w:rsidRDefault="00CC7FFB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Neta Kutner</w:t>
      </w:r>
    </w:p>
    <w:p w14:paraId="598204C5" w14:textId="77777777" w:rsidR="00BB440A" w:rsidRPr="008E3DBE" w:rsidRDefault="00DB6A13" w:rsidP="00444655">
      <w:pPr>
        <w:widowControl w:val="0"/>
        <w:spacing w:line="360" w:lineRule="auto"/>
        <w:ind w:right="64"/>
        <w:jc w:val="center"/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</w:pPr>
      <w:r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>MSc</w:t>
      </w:r>
      <w:r w:rsidR="00BB440A">
        <w:rPr>
          <w:rFonts w:asciiTheme="majorBidi" w:eastAsia="MS Mincho" w:hAnsiTheme="majorBidi" w:cstheme="majorBidi"/>
          <w:b/>
          <w:bCs/>
          <w:kern w:val="2"/>
          <w:sz w:val="28"/>
          <w:szCs w:val="28"/>
          <w:lang w:eastAsia="ja-JP"/>
        </w:rPr>
        <w:t xml:space="preserve"> Seminar</w:t>
      </w:r>
    </w:p>
    <w:p w14:paraId="6BFDD893" w14:textId="77777777" w:rsidR="00444655" w:rsidRPr="00642FD2" w:rsidRDefault="00444655" w:rsidP="009B4E9A">
      <w:pPr>
        <w:widowControl w:val="0"/>
        <w:tabs>
          <w:tab w:val="right" w:pos="8666"/>
        </w:tabs>
        <w:ind w:left="-1144" w:right="-1170"/>
        <w:jc w:val="center"/>
        <w:rPr>
          <w:sz w:val="24"/>
          <w:szCs w:val="24"/>
        </w:rPr>
      </w:pPr>
      <w:r w:rsidRPr="00642FD2">
        <w:rPr>
          <w:sz w:val="24"/>
          <w:szCs w:val="24"/>
        </w:rPr>
        <w:t xml:space="preserve">Advisor: </w:t>
      </w:r>
      <w:r w:rsidR="00CC7FFB">
        <w:rPr>
          <w:sz w:val="24"/>
          <w:szCs w:val="24"/>
        </w:rPr>
        <w:t xml:space="preserve">Asst. </w:t>
      </w:r>
      <w:r w:rsidR="009B4E9A">
        <w:rPr>
          <w:sz w:val="24"/>
          <w:szCs w:val="24"/>
        </w:rPr>
        <w:t>Prof.</w:t>
      </w:r>
      <w:r w:rsidR="00CC7FFB">
        <w:rPr>
          <w:sz w:val="24"/>
          <w:szCs w:val="24"/>
        </w:rPr>
        <w:t xml:space="preserve"> Shady Farah</w:t>
      </w:r>
      <w:r w:rsidR="009B4E9A">
        <w:rPr>
          <w:sz w:val="24"/>
          <w:szCs w:val="24"/>
        </w:rPr>
        <w:t xml:space="preserve">  </w:t>
      </w:r>
    </w:p>
    <w:p w14:paraId="046A6589" w14:textId="77777777" w:rsidR="0000793D" w:rsidRPr="004E359E" w:rsidRDefault="004E359E" w:rsidP="004E359E">
      <w:pPr>
        <w:autoSpaceDE w:val="0"/>
        <w:autoSpaceDN w:val="0"/>
        <w:adjustRightInd w:val="0"/>
        <w:jc w:val="center"/>
        <w:rPr>
          <w:rFonts w:asciiTheme="majorBidi" w:hAnsiTheme="majorBidi" w:cstheme="majorBidi"/>
        </w:rPr>
      </w:pPr>
      <w:r w:rsidRPr="004E359E">
        <w:rPr>
          <w:rFonts w:asciiTheme="majorBidi" w:hAnsiTheme="majorBidi" w:cstheme="majorBidi"/>
        </w:rPr>
        <w:t xml:space="preserve">Department of Chemical Engineering, </w:t>
      </w:r>
      <w:r w:rsidR="00444655">
        <w:rPr>
          <w:rFonts w:asciiTheme="majorBidi" w:hAnsiTheme="majorBidi" w:cstheme="majorBidi"/>
        </w:rPr>
        <w:t>Technion-Israel Institute for Technology</w:t>
      </w:r>
    </w:p>
    <w:p w14:paraId="00C5DC11" w14:textId="77777777" w:rsidR="0000793D" w:rsidRPr="004E359E" w:rsidRDefault="0000793D" w:rsidP="004813E0">
      <w:pPr>
        <w:spacing w:before="100" w:beforeAutospacing="1" w:after="100" w:afterAutospacing="1"/>
        <w:contextualSpacing/>
        <w:jc w:val="center"/>
        <w:rPr>
          <w:rFonts w:asciiTheme="majorBidi" w:hAnsiTheme="majorBidi" w:cstheme="majorBidi"/>
        </w:rPr>
      </w:pPr>
    </w:p>
    <w:p w14:paraId="41981A7E" w14:textId="77777777" w:rsidR="001E051E" w:rsidRPr="004E359E" w:rsidRDefault="001E051E" w:rsidP="008702BA">
      <w:pPr>
        <w:spacing w:before="100" w:beforeAutospacing="1" w:after="100" w:afterAutospacing="1" w:line="276" w:lineRule="auto"/>
        <w:contextualSpacing/>
        <w:jc w:val="center"/>
        <w:rPr>
          <w:rFonts w:asciiTheme="majorBidi" w:hAnsiTheme="majorBidi" w:cstheme="majorBidi"/>
        </w:rPr>
      </w:pPr>
    </w:p>
    <w:p w14:paraId="033D34F6" w14:textId="77777777" w:rsidR="00CE24ED" w:rsidRPr="004D6209" w:rsidRDefault="00CE24ED" w:rsidP="00CE24ED">
      <w:pPr>
        <w:spacing w:line="276" w:lineRule="auto"/>
        <w:ind w:firstLine="720"/>
        <w:jc w:val="center"/>
        <w:rPr>
          <w:sz w:val="24"/>
          <w:szCs w:val="24"/>
          <w:u w:val="single"/>
        </w:rPr>
      </w:pPr>
      <w:r w:rsidRPr="004D6209">
        <w:rPr>
          <w:sz w:val="24"/>
          <w:szCs w:val="24"/>
          <w:u w:val="single"/>
        </w:rPr>
        <w:t>Abstract</w:t>
      </w:r>
    </w:p>
    <w:p w14:paraId="5E25707F" w14:textId="77777777" w:rsidR="00CE24ED" w:rsidRPr="00CE24ED" w:rsidRDefault="00CE24ED" w:rsidP="00280B2B">
      <w:pPr>
        <w:spacing w:line="276" w:lineRule="auto"/>
        <w:ind w:firstLine="720"/>
        <w:jc w:val="both"/>
        <w:rPr>
          <w:sz w:val="24"/>
          <w:szCs w:val="24"/>
        </w:rPr>
      </w:pPr>
      <w:r w:rsidRPr="00CE24ED">
        <w:rPr>
          <w:sz w:val="24"/>
          <w:szCs w:val="24"/>
        </w:rPr>
        <w:t xml:space="preserve">Biomedical implants have revolutionized modern medications and long-term therapies. However, the implantation itself causes a tissue injury, which provokes an immune response that in extreme cases leads to the </w:t>
      </w:r>
      <w:r>
        <w:rPr>
          <w:sz w:val="24"/>
          <w:szCs w:val="24"/>
        </w:rPr>
        <w:t>i</w:t>
      </w:r>
      <w:r w:rsidRPr="00CE24ED">
        <w:rPr>
          <w:sz w:val="24"/>
          <w:szCs w:val="24"/>
        </w:rPr>
        <w:t>mplant encapsulation, also known as fibrosis. In order to overcome the immune response, it is common to systemically administrate anti-inflammatory drugs. Unfortunately, the lack of localized effect, which causes adverse effects and the weakening of the immune system, posing the patient in risk</w:t>
      </w:r>
      <w:r w:rsidR="0065607B">
        <w:rPr>
          <w:sz w:val="24"/>
          <w:szCs w:val="24"/>
        </w:rPr>
        <w:t xml:space="preserve"> for infections</w:t>
      </w:r>
      <w:r w:rsidRPr="00CE24ED">
        <w:rPr>
          <w:sz w:val="24"/>
          <w:szCs w:val="24"/>
        </w:rPr>
        <w:t xml:space="preserve">. Therefore, a targeted </w:t>
      </w:r>
      <w:r w:rsidR="00280B2B">
        <w:rPr>
          <w:sz w:val="24"/>
          <w:szCs w:val="24"/>
        </w:rPr>
        <w:t>approach</w:t>
      </w:r>
      <w:r w:rsidRPr="00CE24ED">
        <w:rPr>
          <w:sz w:val="24"/>
          <w:szCs w:val="24"/>
        </w:rPr>
        <w:t xml:space="preserve"> for </w:t>
      </w:r>
      <w:r w:rsidR="00280B2B">
        <w:rPr>
          <w:sz w:val="24"/>
          <w:szCs w:val="24"/>
        </w:rPr>
        <w:t xml:space="preserve">preventing </w:t>
      </w:r>
      <w:r w:rsidR="006D3739">
        <w:rPr>
          <w:sz w:val="24"/>
          <w:szCs w:val="24"/>
        </w:rPr>
        <w:t>foreign body reaction (</w:t>
      </w:r>
      <w:r w:rsidRPr="00CE24ED">
        <w:rPr>
          <w:sz w:val="24"/>
          <w:szCs w:val="24"/>
        </w:rPr>
        <w:t>FBR</w:t>
      </w:r>
      <w:r w:rsidR="006D3739">
        <w:rPr>
          <w:sz w:val="24"/>
          <w:szCs w:val="24"/>
        </w:rPr>
        <w:t>)</w:t>
      </w:r>
      <w:r w:rsidRPr="00CE24ED">
        <w:rPr>
          <w:sz w:val="24"/>
          <w:szCs w:val="24"/>
        </w:rPr>
        <w:t xml:space="preserve"> is highly required.</w:t>
      </w:r>
    </w:p>
    <w:p w14:paraId="5D599BA4" w14:textId="77777777" w:rsidR="00CE24ED" w:rsidRDefault="00CE24ED" w:rsidP="00CE24ED">
      <w:pPr>
        <w:spacing w:line="276" w:lineRule="auto"/>
        <w:ind w:firstLine="720"/>
        <w:jc w:val="both"/>
        <w:rPr>
          <w:sz w:val="24"/>
          <w:szCs w:val="24"/>
        </w:rPr>
      </w:pPr>
    </w:p>
    <w:p w14:paraId="51B4DBD0" w14:textId="77777777" w:rsidR="00A07A2B" w:rsidRDefault="00EB792B" w:rsidP="00280B2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Many drug delivery systems are carrier-base</w:t>
      </w:r>
      <w:r w:rsidR="005F3638">
        <w:rPr>
          <w:sz w:val="24"/>
          <w:szCs w:val="24"/>
        </w:rPr>
        <w:t>d</w:t>
      </w:r>
      <w:r>
        <w:rPr>
          <w:sz w:val="24"/>
          <w:szCs w:val="24"/>
        </w:rPr>
        <w:t>, which</w:t>
      </w:r>
      <w:r w:rsidR="003414B2" w:rsidRPr="003414B2">
        <w:rPr>
          <w:sz w:val="24"/>
          <w:szCs w:val="24"/>
        </w:rPr>
        <w:t xml:space="preserve"> </w:t>
      </w:r>
      <w:r w:rsidR="005F3638">
        <w:rPr>
          <w:sz w:val="24"/>
          <w:szCs w:val="24"/>
        </w:rPr>
        <w:t>are</w:t>
      </w:r>
      <w:r w:rsidR="003414B2" w:rsidRPr="003414B2">
        <w:rPr>
          <w:sz w:val="24"/>
          <w:szCs w:val="24"/>
        </w:rPr>
        <w:t xml:space="preserve"> highly potentiate</w:t>
      </w:r>
      <w:r>
        <w:rPr>
          <w:sz w:val="24"/>
          <w:szCs w:val="24"/>
        </w:rPr>
        <w:t>. However,</w:t>
      </w:r>
      <w:r w:rsidR="003414B2" w:rsidRPr="003414B2">
        <w:rPr>
          <w:sz w:val="24"/>
          <w:szCs w:val="24"/>
        </w:rPr>
        <w:t xml:space="preserve"> at</w:t>
      </w:r>
      <w:r w:rsidR="003414B2">
        <w:rPr>
          <w:sz w:val="24"/>
          <w:szCs w:val="24"/>
        </w:rPr>
        <w:t xml:space="preserve"> </w:t>
      </w:r>
      <w:r w:rsidR="00280B2B">
        <w:rPr>
          <w:sz w:val="24"/>
          <w:szCs w:val="24"/>
        </w:rPr>
        <w:t>many</w:t>
      </w:r>
      <w:r w:rsidR="003414B2" w:rsidRPr="003414B2">
        <w:rPr>
          <w:sz w:val="24"/>
          <w:szCs w:val="24"/>
        </w:rPr>
        <w:t xml:space="preserve"> cases </w:t>
      </w:r>
      <w:r>
        <w:rPr>
          <w:sz w:val="24"/>
          <w:szCs w:val="24"/>
        </w:rPr>
        <w:t xml:space="preserve">the </w:t>
      </w:r>
      <w:r w:rsidR="003414B2" w:rsidRPr="003414B2">
        <w:rPr>
          <w:sz w:val="24"/>
          <w:szCs w:val="24"/>
        </w:rPr>
        <w:t>carriers may provoke immune response and</w:t>
      </w:r>
      <w:r w:rsidR="003414B2">
        <w:rPr>
          <w:sz w:val="24"/>
          <w:szCs w:val="24"/>
        </w:rPr>
        <w:t xml:space="preserve"> </w:t>
      </w:r>
      <w:r w:rsidR="003414B2" w:rsidRPr="003414B2">
        <w:rPr>
          <w:sz w:val="24"/>
          <w:szCs w:val="24"/>
        </w:rPr>
        <w:t>rejection cascade</w:t>
      </w:r>
      <w:r w:rsidR="003414B2">
        <w:rPr>
          <w:sz w:val="24"/>
          <w:szCs w:val="24"/>
        </w:rPr>
        <w:t xml:space="preserve">. </w:t>
      </w:r>
      <w:r w:rsidR="00502DC2">
        <w:rPr>
          <w:sz w:val="24"/>
          <w:szCs w:val="24"/>
        </w:rPr>
        <w:t>C</w:t>
      </w:r>
      <w:r w:rsidR="006F1B83">
        <w:rPr>
          <w:sz w:val="24"/>
          <w:szCs w:val="24"/>
        </w:rPr>
        <w:t>arrier-free c</w:t>
      </w:r>
      <w:r w:rsidR="00A07A2B" w:rsidRPr="00A07A2B">
        <w:rPr>
          <w:sz w:val="24"/>
          <w:szCs w:val="24"/>
        </w:rPr>
        <w:t>rystalline formulations have many advantages over carrier-based drug delivery systems.</w:t>
      </w:r>
      <w:r w:rsidR="00A07A2B">
        <w:rPr>
          <w:sz w:val="24"/>
          <w:szCs w:val="24"/>
        </w:rPr>
        <w:t xml:space="preserve"> Moreover, t</w:t>
      </w:r>
      <w:r w:rsidR="00A07A2B" w:rsidRPr="00A07A2B">
        <w:rPr>
          <w:sz w:val="24"/>
          <w:szCs w:val="24"/>
        </w:rPr>
        <w:t xml:space="preserve">he </w:t>
      </w:r>
      <w:r w:rsidR="005F3638">
        <w:rPr>
          <w:sz w:val="24"/>
          <w:szCs w:val="24"/>
        </w:rPr>
        <w:t>possibility to combine</w:t>
      </w:r>
      <w:r w:rsidR="00A07A2B" w:rsidRPr="00A07A2B">
        <w:rPr>
          <w:sz w:val="24"/>
          <w:szCs w:val="24"/>
        </w:rPr>
        <w:t xml:space="preserve"> several drugs / materials in the same crystalline system holds great</w:t>
      </w:r>
      <w:r w:rsidR="00A07A2B">
        <w:rPr>
          <w:sz w:val="24"/>
          <w:szCs w:val="24"/>
        </w:rPr>
        <w:t xml:space="preserve"> </w:t>
      </w:r>
      <w:r w:rsidR="00A07A2B" w:rsidRPr="00A07A2B">
        <w:rPr>
          <w:sz w:val="24"/>
          <w:szCs w:val="24"/>
        </w:rPr>
        <w:t>potential to target several element</w:t>
      </w:r>
      <w:r w:rsidR="00A07A2B">
        <w:rPr>
          <w:sz w:val="24"/>
          <w:szCs w:val="24"/>
        </w:rPr>
        <w:t>s</w:t>
      </w:r>
      <w:r w:rsidR="00A07A2B" w:rsidRPr="00A07A2B">
        <w:rPr>
          <w:sz w:val="24"/>
          <w:szCs w:val="24"/>
        </w:rPr>
        <w:t xml:space="preserve"> simultaneously, enabling to create an improved treatment for</w:t>
      </w:r>
      <w:r w:rsidR="003414B2">
        <w:rPr>
          <w:sz w:val="24"/>
          <w:szCs w:val="24"/>
        </w:rPr>
        <w:t xml:space="preserve"> </w:t>
      </w:r>
      <w:r w:rsidR="00A07A2B" w:rsidRPr="00A07A2B">
        <w:rPr>
          <w:sz w:val="24"/>
          <w:szCs w:val="24"/>
        </w:rPr>
        <w:t>difficult disease</w:t>
      </w:r>
      <w:r w:rsidR="005F3638">
        <w:rPr>
          <w:sz w:val="24"/>
          <w:szCs w:val="24"/>
        </w:rPr>
        <w:t>s</w:t>
      </w:r>
      <w:r w:rsidR="00CE24ED" w:rsidRPr="00CE24ED">
        <w:rPr>
          <w:sz w:val="24"/>
          <w:szCs w:val="24"/>
        </w:rPr>
        <w:t xml:space="preserve">. </w:t>
      </w:r>
    </w:p>
    <w:p w14:paraId="2261905C" w14:textId="77777777" w:rsidR="00CE24ED" w:rsidRDefault="00CE24ED" w:rsidP="00CE24ED">
      <w:pPr>
        <w:spacing w:line="276" w:lineRule="auto"/>
        <w:ind w:firstLine="720"/>
        <w:jc w:val="both"/>
        <w:rPr>
          <w:sz w:val="24"/>
          <w:szCs w:val="24"/>
        </w:rPr>
      </w:pPr>
    </w:p>
    <w:p w14:paraId="13EBCC14" w14:textId="77777777" w:rsidR="00CE24ED" w:rsidRPr="003F3B09" w:rsidRDefault="00CE24ED" w:rsidP="00AC7461">
      <w:pPr>
        <w:spacing w:line="276" w:lineRule="auto"/>
        <w:ind w:firstLine="720"/>
        <w:jc w:val="both"/>
        <w:rPr>
          <w:sz w:val="24"/>
          <w:szCs w:val="24"/>
        </w:rPr>
      </w:pPr>
      <w:r w:rsidRPr="00CE24ED">
        <w:rPr>
          <w:sz w:val="24"/>
          <w:szCs w:val="24"/>
        </w:rPr>
        <w:t xml:space="preserve">In this work, by manipulating the ratio of solvent:antisolvent ratio, we developed </w:t>
      </w:r>
      <w:r w:rsidR="00F34604">
        <w:rPr>
          <w:sz w:val="24"/>
          <w:szCs w:val="24"/>
        </w:rPr>
        <w:t>6</w:t>
      </w:r>
      <w:r w:rsidRPr="00CE24ED">
        <w:rPr>
          <w:sz w:val="24"/>
          <w:szCs w:val="24"/>
        </w:rPr>
        <w:t xml:space="preserve"> </w:t>
      </w:r>
      <w:r w:rsidR="00280B2B">
        <w:rPr>
          <w:sz w:val="24"/>
          <w:szCs w:val="24"/>
        </w:rPr>
        <w:t xml:space="preserve">varied </w:t>
      </w:r>
      <w:r w:rsidRPr="00CE24ED">
        <w:rPr>
          <w:sz w:val="24"/>
          <w:szCs w:val="24"/>
        </w:rPr>
        <w:t xml:space="preserve">multi-component crystalline formulations of </w:t>
      </w:r>
      <w:r w:rsidR="00F34604">
        <w:rPr>
          <w:sz w:val="24"/>
          <w:szCs w:val="24"/>
        </w:rPr>
        <w:t>three</w:t>
      </w:r>
      <w:r w:rsidRPr="00CE24ED">
        <w:rPr>
          <w:sz w:val="24"/>
          <w:szCs w:val="24"/>
        </w:rPr>
        <w:t xml:space="preserve"> anti-fibrotic drugs. </w:t>
      </w:r>
      <w:r w:rsidR="00AC7461">
        <w:rPr>
          <w:sz w:val="24"/>
          <w:szCs w:val="24"/>
        </w:rPr>
        <w:t>These formulations were found to be stable and characterized with PXRD, DSC, TGA as well as studied for</w:t>
      </w:r>
      <w:r w:rsidRPr="00CE24ED">
        <w:rPr>
          <w:sz w:val="24"/>
          <w:szCs w:val="24"/>
        </w:rPr>
        <w:t xml:space="preserve"> release behavior. The developed formulation will serve as simultaneous carrier-free delivery system for localized </w:t>
      </w:r>
      <w:r w:rsidR="005F3638">
        <w:rPr>
          <w:sz w:val="24"/>
          <w:szCs w:val="24"/>
        </w:rPr>
        <w:t xml:space="preserve">and elongated </w:t>
      </w:r>
      <w:r w:rsidRPr="00CE24ED">
        <w:rPr>
          <w:sz w:val="24"/>
          <w:szCs w:val="24"/>
        </w:rPr>
        <w:t xml:space="preserve">release of drugs, targeting implant-rejection key players. </w:t>
      </w:r>
    </w:p>
    <w:sectPr w:rsidR="00CE24ED" w:rsidRPr="003F3B09" w:rsidSect="00444655">
      <w:endnotePr>
        <w:numFmt w:val="lowerLetter"/>
      </w:endnotePr>
      <w:pgSz w:w="11906" w:h="16838"/>
      <w:pgMar w:top="851" w:right="1077" w:bottom="1440" w:left="1077" w:header="720" w:footer="720" w:gutter="0"/>
      <w:cols w:space="720"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A27C1" w14:textId="77777777" w:rsidR="000723AA" w:rsidRDefault="000723AA" w:rsidP="00F51FFB">
      <w:r>
        <w:separator/>
      </w:r>
    </w:p>
  </w:endnote>
  <w:endnote w:type="continuationSeparator" w:id="0">
    <w:p w14:paraId="425FC3F9" w14:textId="77777777" w:rsidR="000723AA" w:rsidRDefault="000723AA" w:rsidP="00F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iriam">
    <w:panose1 w:val="020B0604020202020204"/>
    <w:charset w:val="B1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Droid Sans Fallback">
    <w:panose1 w:val="020B0604020202020204"/>
    <w:charset w:val="00"/>
    <w:family w:val="auto"/>
    <w:pitch w:val="variable"/>
  </w:font>
  <w:font w:name="FreeSans">
    <w:panose1 w:val="020B0604020202020204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mbusRomNo9L-Regu">
    <w:altName w:val="Times New Roman"/>
    <w:panose1 w:val="020B0604020202020204"/>
    <w:charset w:val="00"/>
    <w:family w:val="roman"/>
    <w:notTrueType/>
    <w:pitch w:val="default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0ADF8" w14:textId="77777777" w:rsidR="000723AA" w:rsidRDefault="000723AA" w:rsidP="00F51FFB">
      <w:r>
        <w:separator/>
      </w:r>
    </w:p>
  </w:footnote>
  <w:footnote w:type="continuationSeparator" w:id="0">
    <w:p w14:paraId="4FD6881E" w14:textId="77777777" w:rsidR="000723AA" w:rsidRDefault="000723AA" w:rsidP="00F51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F8F1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7A324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422B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E6DB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3049B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4AF3D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C66A1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20D25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CA65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F44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38EC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11" w15:restartNumberingAfterBreak="0">
    <w:nsid w:val="025367E5"/>
    <w:multiLevelType w:val="multilevel"/>
    <w:tmpl w:val="2678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986012F"/>
    <w:multiLevelType w:val="hybridMultilevel"/>
    <w:tmpl w:val="090C73B6"/>
    <w:lvl w:ilvl="0" w:tplc="835AB7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5C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3037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CE8D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40E8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C6B3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B6CB9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28279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3088A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001A8A"/>
    <w:multiLevelType w:val="singleLevel"/>
    <w:tmpl w:val="BEE051C8"/>
    <w:lvl w:ilvl="0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 w15:restartNumberingAfterBreak="0">
    <w:nsid w:val="134912AD"/>
    <w:multiLevelType w:val="hybridMultilevel"/>
    <w:tmpl w:val="03DEC7BC"/>
    <w:lvl w:ilvl="0" w:tplc="53F0A35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30173"/>
    <w:multiLevelType w:val="singleLevel"/>
    <w:tmpl w:val="8514D71C"/>
    <w:lvl w:ilvl="0">
      <w:numFmt w:val="chosung"/>
      <w:lvlText w:val="-"/>
      <w:lvlJc w:val="left"/>
      <w:pPr>
        <w:tabs>
          <w:tab w:val="num" w:pos="1230"/>
        </w:tabs>
        <w:ind w:right="1230" w:hanging="360"/>
      </w:pPr>
      <w:rPr>
        <w:rFonts w:hint="default"/>
        <w:sz w:val="24"/>
      </w:rPr>
    </w:lvl>
  </w:abstractNum>
  <w:abstractNum w:abstractNumId="16" w15:restartNumberingAfterBreak="0">
    <w:nsid w:val="1ED04D3F"/>
    <w:multiLevelType w:val="hybridMultilevel"/>
    <w:tmpl w:val="226E3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8A1AE1"/>
    <w:multiLevelType w:val="hybridMultilevel"/>
    <w:tmpl w:val="FF343196"/>
    <w:lvl w:ilvl="0" w:tplc="27FC63BE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7A5719"/>
    <w:multiLevelType w:val="multilevel"/>
    <w:tmpl w:val="2920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D5A5A8A"/>
    <w:multiLevelType w:val="singleLevel"/>
    <w:tmpl w:val="37866E0E"/>
    <w:lvl w:ilvl="0">
      <w:start w:val="1"/>
      <w:numFmt w:val="hebrew1"/>
      <w:lvlText w:val="%1."/>
      <w:lvlJc w:val="left"/>
      <w:pPr>
        <w:tabs>
          <w:tab w:val="num" w:pos="360"/>
        </w:tabs>
        <w:ind w:left="0" w:right="360" w:hanging="360"/>
      </w:pPr>
      <w:rPr>
        <w:sz w:val="24"/>
      </w:rPr>
    </w:lvl>
  </w:abstractNum>
  <w:abstractNum w:abstractNumId="20" w15:restartNumberingAfterBreak="0">
    <w:nsid w:val="43FD769F"/>
    <w:multiLevelType w:val="singleLevel"/>
    <w:tmpl w:val="09DC9076"/>
    <w:lvl w:ilvl="0">
      <w:start w:val="1"/>
      <w:numFmt w:val="chosung"/>
      <w:lvlText w:val=""/>
      <w:lvlJc w:val="center"/>
      <w:pPr>
        <w:tabs>
          <w:tab w:val="num" w:pos="360"/>
        </w:tabs>
        <w:ind w:firstLine="0"/>
      </w:pPr>
      <w:rPr>
        <w:rFonts w:ascii="Symbol" w:hAnsi="Symbol" w:hint="default"/>
        <w:effect w:val="none"/>
      </w:rPr>
    </w:lvl>
  </w:abstractNum>
  <w:abstractNum w:abstractNumId="21" w15:restartNumberingAfterBreak="0">
    <w:nsid w:val="4E2817BE"/>
    <w:multiLevelType w:val="hybridMultilevel"/>
    <w:tmpl w:val="095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74DDF"/>
    <w:multiLevelType w:val="hybridMultilevel"/>
    <w:tmpl w:val="54B4D5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22"/>
  </w:num>
  <w:num w:numId="17">
    <w:abstractNumId w:val="16"/>
  </w:num>
  <w:num w:numId="18">
    <w:abstractNumId w:val="14"/>
  </w:num>
  <w:num w:numId="19">
    <w:abstractNumId w:val="14"/>
  </w:num>
  <w:num w:numId="20">
    <w:abstractNumId w:val="21"/>
  </w:num>
  <w:num w:numId="21">
    <w:abstractNumId w:val="12"/>
  </w:num>
  <w:num w:numId="22">
    <w:abstractNumId w:val="1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HQiNDS2NjA1MDMyUdpeDU4uLM/DyQAotaAHvCrNwsAAAA"/>
  </w:docVars>
  <w:rsids>
    <w:rsidRoot w:val="00E634F8"/>
    <w:rsid w:val="0000134D"/>
    <w:rsid w:val="00006BEE"/>
    <w:rsid w:val="0000793D"/>
    <w:rsid w:val="00011DF6"/>
    <w:rsid w:val="00013D0A"/>
    <w:rsid w:val="00014160"/>
    <w:rsid w:val="00017FCD"/>
    <w:rsid w:val="00024DDA"/>
    <w:rsid w:val="000273CD"/>
    <w:rsid w:val="00033AD0"/>
    <w:rsid w:val="0005430B"/>
    <w:rsid w:val="00063B43"/>
    <w:rsid w:val="00064126"/>
    <w:rsid w:val="00065CF2"/>
    <w:rsid w:val="00070AC0"/>
    <w:rsid w:val="000723AA"/>
    <w:rsid w:val="00091CF0"/>
    <w:rsid w:val="000921FD"/>
    <w:rsid w:val="00094322"/>
    <w:rsid w:val="000A1BB7"/>
    <w:rsid w:val="000A2C18"/>
    <w:rsid w:val="000B18EE"/>
    <w:rsid w:val="000C7E51"/>
    <w:rsid w:val="000D7DAE"/>
    <w:rsid w:val="000D7E5D"/>
    <w:rsid w:val="000F0823"/>
    <w:rsid w:val="000F0B42"/>
    <w:rsid w:val="000F5D41"/>
    <w:rsid w:val="00105CDE"/>
    <w:rsid w:val="0010664D"/>
    <w:rsid w:val="00106F9A"/>
    <w:rsid w:val="001174ED"/>
    <w:rsid w:val="00143575"/>
    <w:rsid w:val="00146B37"/>
    <w:rsid w:val="001532E2"/>
    <w:rsid w:val="001566E7"/>
    <w:rsid w:val="00160D93"/>
    <w:rsid w:val="001679AB"/>
    <w:rsid w:val="00172602"/>
    <w:rsid w:val="00184941"/>
    <w:rsid w:val="001865DD"/>
    <w:rsid w:val="001875D6"/>
    <w:rsid w:val="001937F4"/>
    <w:rsid w:val="00193E2C"/>
    <w:rsid w:val="001A17D3"/>
    <w:rsid w:val="001A238C"/>
    <w:rsid w:val="001A7727"/>
    <w:rsid w:val="001B0549"/>
    <w:rsid w:val="001B1A4E"/>
    <w:rsid w:val="001B6CE0"/>
    <w:rsid w:val="001C23E5"/>
    <w:rsid w:val="001D2A90"/>
    <w:rsid w:val="001D7CB6"/>
    <w:rsid w:val="001E051E"/>
    <w:rsid w:val="001E410F"/>
    <w:rsid w:val="001F1408"/>
    <w:rsid w:val="001F1C85"/>
    <w:rsid w:val="001F423C"/>
    <w:rsid w:val="001F59E9"/>
    <w:rsid w:val="00202939"/>
    <w:rsid w:val="00202CDE"/>
    <w:rsid w:val="00205C33"/>
    <w:rsid w:val="002160A7"/>
    <w:rsid w:val="002174A4"/>
    <w:rsid w:val="00220E0F"/>
    <w:rsid w:val="002246AF"/>
    <w:rsid w:val="00230739"/>
    <w:rsid w:val="00236B9A"/>
    <w:rsid w:val="0024690A"/>
    <w:rsid w:val="00247B07"/>
    <w:rsid w:val="002519A4"/>
    <w:rsid w:val="00256035"/>
    <w:rsid w:val="00262345"/>
    <w:rsid w:val="00270B4A"/>
    <w:rsid w:val="002764FC"/>
    <w:rsid w:val="00280B2B"/>
    <w:rsid w:val="0028282B"/>
    <w:rsid w:val="0028413F"/>
    <w:rsid w:val="00284F35"/>
    <w:rsid w:val="002A3428"/>
    <w:rsid w:val="002B3062"/>
    <w:rsid w:val="002B33D1"/>
    <w:rsid w:val="002B6BDC"/>
    <w:rsid w:val="002C1805"/>
    <w:rsid w:val="002C24E6"/>
    <w:rsid w:val="002C361E"/>
    <w:rsid w:val="002C752B"/>
    <w:rsid w:val="002D38FD"/>
    <w:rsid w:val="002D56EA"/>
    <w:rsid w:val="002D5CF0"/>
    <w:rsid w:val="002E3ABC"/>
    <w:rsid w:val="002E4FFA"/>
    <w:rsid w:val="002E613C"/>
    <w:rsid w:val="002F03AE"/>
    <w:rsid w:val="002F7E09"/>
    <w:rsid w:val="00301399"/>
    <w:rsid w:val="00306C75"/>
    <w:rsid w:val="003076DD"/>
    <w:rsid w:val="00310E3E"/>
    <w:rsid w:val="003153D8"/>
    <w:rsid w:val="00321F5F"/>
    <w:rsid w:val="00325425"/>
    <w:rsid w:val="00331E71"/>
    <w:rsid w:val="003377AB"/>
    <w:rsid w:val="003414B2"/>
    <w:rsid w:val="0034264D"/>
    <w:rsid w:val="003441C3"/>
    <w:rsid w:val="00353958"/>
    <w:rsid w:val="00354912"/>
    <w:rsid w:val="0036139B"/>
    <w:rsid w:val="00363815"/>
    <w:rsid w:val="00363D75"/>
    <w:rsid w:val="003702CA"/>
    <w:rsid w:val="003771A7"/>
    <w:rsid w:val="003773CF"/>
    <w:rsid w:val="00396EF8"/>
    <w:rsid w:val="003A260B"/>
    <w:rsid w:val="003B7586"/>
    <w:rsid w:val="003C730E"/>
    <w:rsid w:val="003D6294"/>
    <w:rsid w:val="003D78DA"/>
    <w:rsid w:val="003E3484"/>
    <w:rsid w:val="003E37B6"/>
    <w:rsid w:val="003F3B09"/>
    <w:rsid w:val="00400678"/>
    <w:rsid w:val="0040219C"/>
    <w:rsid w:val="00413787"/>
    <w:rsid w:val="0041391C"/>
    <w:rsid w:val="004154D5"/>
    <w:rsid w:val="00423C89"/>
    <w:rsid w:val="00443235"/>
    <w:rsid w:val="00443EA9"/>
    <w:rsid w:val="00444655"/>
    <w:rsid w:val="00445602"/>
    <w:rsid w:val="004458BD"/>
    <w:rsid w:val="004473C8"/>
    <w:rsid w:val="00453F38"/>
    <w:rsid w:val="00460098"/>
    <w:rsid w:val="004615AA"/>
    <w:rsid w:val="0046230E"/>
    <w:rsid w:val="00465B8F"/>
    <w:rsid w:val="00466012"/>
    <w:rsid w:val="0046712C"/>
    <w:rsid w:val="00467199"/>
    <w:rsid w:val="00477D01"/>
    <w:rsid w:val="004813E0"/>
    <w:rsid w:val="004861CF"/>
    <w:rsid w:val="00486AEF"/>
    <w:rsid w:val="00492FDA"/>
    <w:rsid w:val="004938F9"/>
    <w:rsid w:val="00494AD6"/>
    <w:rsid w:val="00494C80"/>
    <w:rsid w:val="0049533C"/>
    <w:rsid w:val="004B4D37"/>
    <w:rsid w:val="004B7AD0"/>
    <w:rsid w:val="004C458C"/>
    <w:rsid w:val="004C5FD4"/>
    <w:rsid w:val="004D2971"/>
    <w:rsid w:val="004D6209"/>
    <w:rsid w:val="004E359E"/>
    <w:rsid w:val="004E3A11"/>
    <w:rsid w:val="004F01AC"/>
    <w:rsid w:val="004F0E87"/>
    <w:rsid w:val="004F1C05"/>
    <w:rsid w:val="004F2D0E"/>
    <w:rsid w:val="004F632C"/>
    <w:rsid w:val="004F74BA"/>
    <w:rsid w:val="004F7F40"/>
    <w:rsid w:val="00500C3E"/>
    <w:rsid w:val="005015FD"/>
    <w:rsid w:val="00502DC2"/>
    <w:rsid w:val="00505D8A"/>
    <w:rsid w:val="00525113"/>
    <w:rsid w:val="00526699"/>
    <w:rsid w:val="00542248"/>
    <w:rsid w:val="00547118"/>
    <w:rsid w:val="00552277"/>
    <w:rsid w:val="00553C31"/>
    <w:rsid w:val="0055766D"/>
    <w:rsid w:val="0056426B"/>
    <w:rsid w:val="00571E69"/>
    <w:rsid w:val="00580DAF"/>
    <w:rsid w:val="00581FBD"/>
    <w:rsid w:val="00586169"/>
    <w:rsid w:val="00590E8E"/>
    <w:rsid w:val="00594588"/>
    <w:rsid w:val="005A23A7"/>
    <w:rsid w:val="005A371C"/>
    <w:rsid w:val="005A46B4"/>
    <w:rsid w:val="005B6A80"/>
    <w:rsid w:val="005B765B"/>
    <w:rsid w:val="005B7CC6"/>
    <w:rsid w:val="005C08D9"/>
    <w:rsid w:val="005D2C0A"/>
    <w:rsid w:val="005E1892"/>
    <w:rsid w:val="005E421A"/>
    <w:rsid w:val="005F2D38"/>
    <w:rsid w:val="005F3638"/>
    <w:rsid w:val="005F6F7D"/>
    <w:rsid w:val="005F7BD5"/>
    <w:rsid w:val="006033CE"/>
    <w:rsid w:val="0060501D"/>
    <w:rsid w:val="00637FFD"/>
    <w:rsid w:val="00640711"/>
    <w:rsid w:val="00641A71"/>
    <w:rsid w:val="00645E1D"/>
    <w:rsid w:val="00652E2F"/>
    <w:rsid w:val="0065607B"/>
    <w:rsid w:val="00660F53"/>
    <w:rsid w:val="006677FD"/>
    <w:rsid w:val="00676131"/>
    <w:rsid w:val="00680DBE"/>
    <w:rsid w:val="00681944"/>
    <w:rsid w:val="00684BAD"/>
    <w:rsid w:val="00691D9A"/>
    <w:rsid w:val="006924B5"/>
    <w:rsid w:val="00693510"/>
    <w:rsid w:val="00693846"/>
    <w:rsid w:val="00694406"/>
    <w:rsid w:val="006A065B"/>
    <w:rsid w:val="006A50AE"/>
    <w:rsid w:val="006C45A0"/>
    <w:rsid w:val="006C5683"/>
    <w:rsid w:val="006D36B0"/>
    <w:rsid w:val="006D3739"/>
    <w:rsid w:val="006D5D51"/>
    <w:rsid w:val="006E5D64"/>
    <w:rsid w:val="006F1B83"/>
    <w:rsid w:val="006F5CCB"/>
    <w:rsid w:val="00702D40"/>
    <w:rsid w:val="00702FBF"/>
    <w:rsid w:val="00705E3F"/>
    <w:rsid w:val="00706297"/>
    <w:rsid w:val="00712FFC"/>
    <w:rsid w:val="00724805"/>
    <w:rsid w:val="007300B0"/>
    <w:rsid w:val="00741B97"/>
    <w:rsid w:val="00742F0C"/>
    <w:rsid w:val="00744A48"/>
    <w:rsid w:val="00746486"/>
    <w:rsid w:val="00761B74"/>
    <w:rsid w:val="00763BFF"/>
    <w:rsid w:val="00764B0D"/>
    <w:rsid w:val="00767DBD"/>
    <w:rsid w:val="007724B6"/>
    <w:rsid w:val="00782643"/>
    <w:rsid w:val="00782AB5"/>
    <w:rsid w:val="0079042E"/>
    <w:rsid w:val="00790892"/>
    <w:rsid w:val="007936A1"/>
    <w:rsid w:val="00796095"/>
    <w:rsid w:val="00796B3E"/>
    <w:rsid w:val="007A1E0C"/>
    <w:rsid w:val="007A6F7A"/>
    <w:rsid w:val="007B36AD"/>
    <w:rsid w:val="007C3D1B"/>
    <w:rsid w:val="007E1502"/>
    <w:rsid w:val="007F2F01"/>
    <w:rsid w:val="00810C28"/>
    <w:rsid w:val="00813171"/>
    <w:rsid w:val="00823880"/>
    <w:rsid w:val="00824301"/>
    <w:rsid w:val="00824823"/>
    <w:rsid w:val="00833143"/>
    <w:rsid w:val="00837162"/>
    <w:rsid w:val="00850AE5"/>
    <w:rsid w:val="00855939"/>
    <w:rsid w:val="00866EEF"/>
    <w:rsid w:val="00867667"/>
    <w:rsid w:val="00867F0B"/>
    <w:rsid w:val="008702BA"/>
    <w:rsid w:val="00880A61"/>
    <w:rsid w:val="008A3A03"/>
    <w:rsid w:val="008C137D"/>
    <w:rsid w:val="008C4E6F"/>
    <w:rsid w:val="008C5189"/>
    <w:rsid w:val="008C703F"/>
    <w:rsid w:val="008D0933"/>
    <w:rsid w:val="008D606A"/>
    <w:rsid w:val="008D6711"/>
    <w:rsid w:val="008D6824"/>
    <w:rsid w:val="008E5F59"/>
    <w:rsid w:val="008E6E9B"/>
    <w:rsid w:val="008F1B88"/>
    <w:rsid w:val="008F7A00"/>
    <w:rsid w:val="00914ACA"/>
    <w:rsid w:val="00915C4D"/>
    <w:rsid w:val="00921965"/>
    <w:rsid w:val="00926006"/>
    <w:rsid w:val="009309A0"/>
    <w:rsid w:val="009311E6"/>
    <w:rsid w:val="00943D13"/>
    <w:rsid w:val="00947CBB"/>
    <w:rsid w:val="009616B0"/>
    <w:rsid w:val="00962181"/>
    <w:rsid w:val="00967ABB"/>
    <w:rsid w:val="009717A3"/>
    <w:rsid w:val="00971FC3"/>
    <w:rsid w:val="00987D29"/>
    <w:rsid w:val="00992FDF"/>
    <w:rsid w:val="009A1505"/>
    <w:rsid w:val="009A1AAC"/>
    <w:rsid w:val="009A23F2"/>
    <w:rsid w:val="009B0250"/>
    <w:rsid w:val="009B0E7A"/>
    <w:rsid w:val="009B3752"/>
    <w:rsid w:val="009B4E9A"/>
    <w:rsid w:val="009C18CF"/>
    <w:rsid w:val="009C21D7"/>
    <w:rsid w:val="009D6948"/>
    <w:rsid w:val="009F418A"/>
    <w:rsid w:val="009F6D82"/>
    <w:rsid w:val="00A03AB3"/>
    <w:rsid w:val="00A06708"/>
    <w:rsid w:val="00A07A2B"/>
    <w:rsid w:val="00A1125D"/>
    <w:rsid w:val="00A11ABB"/>
    <w:rsid w:val="00A12E79"/>
    <w:rsid w:val="00A15C73"/>
    <w:rsid w:val="00A17918"/>
    <w:rsid w:val="00A225E0"/>
    <w:rsid w:val="00A2570E"/>
    <w:rsid w:val="00A33110"/>
    <w:rsid w:val="00A36BD7"/>
    <w:rsid w:val="00A46840"/>
    <w:rsid w:val="00A500B4"/>
    <w:rsid w:val="00A555FF"/>
    <w:rsid w:val="00A5593C"/>
    <w:rsid w:val="00A62B21"/>
    <w:rsid w:val="00A63127"/>
    <w:rsid w:val="00A70FE6"/>
    <w:rsid w:val="00A74776"/>
    <w:rsid w:val="00A83B58"/>
    <w:rsid w:val="00A912B5"/>
    <w:rsid w:val="00A93EF6"/>
    <w:rsid w:val="00A95FFD"/>
    <w:rsid w:val="00AA1D13"/>
    <w:rsid w:val="00AA3292"/>
    <w:rsid w:val="00AA77AD"/>
    <w:rsid w:val="00AB3970"/>
    <w:rsid w:val="00AB53F6"/>
    <w:rsid w:val="00AC5620"/>
    <w:rsid w:val="00AC5E74"/>
    <w:rsid w:val="00AC7156"/>
    <w:rsid w:val="00AC7461"/>
    <w:rsid w:val="00AD04EF"/>
    <w:rsid w:val="00AE1B07"/>
    <w:rsid w:val="00AF38BB"/>
    <w:rsid w:val="00AF6A05"/>
    <w:rsid w:val="00B112A0"/>
    <w:rsid w:val="00B231EF"/>
    <w:rsid w:val="00B23644"/>
    <w:rsid w:val="00B2396E"/>
    <w:rsid w:val="00B24A83"/>
    <w:rsid w:val="00B27342"/>
    <w:rsid w:val="00B27CF7"/>
    <w:rsid w:val="00B368E5"/>
    <w:rsid w:val="00B404F2"/>
    <w:rsid w:val="00B478FB"/>
    <w:rsid w:val="00B52745"/>
    <w:rsid w:val="00B5430A"/>
    <w:rsid w:val="00B73066"/>
    <w:rsid w:val="00B768C1"/>
    <w:rsid w:val="00B94EF4"/>
    <w:rsid w:val="00BB440A"/>
    <w:rsid w:val="00BB5578"/>
    <w:rsid w:val="00BB640C"/>
    <w:rsid w:val="00BC02C0"/>
    <w:rsid w:val="00BC1711"/>
    <w:rsid w:val="00BC6B9E"/>
    <w:rsid w:val="00BD68BE"/>
    <w:rsid w:val="00BE6109"/>
    <w:rsid w:val="00C00705"/>
    <w:rsid w:val="00C02377"/>
    <w:rsid w:val="00C034E5"/>
    <w:rsid w:val="00C1769B"/>
    <w:rsid w:val="00C20E82"/>
    <w:rsid w:val="00C31555"/>
    <w:rsid w:val="00C36BE2"/>
    <w:rsid w:val="00C37DC4"/>
    <w:rsid w:val="00C417BC"/>
    <w:rsid w:val="00C41F0C"/>
    <w:rsid w:val="00C45A57"/>
    <w:rsid w:val="00C60369"/>
    <w:rsid w:val="00C663D6"/>
    <w:rsid w:val="00C67C2F"/>
    <w:rsid w:val="00C74227"/>
    <w:rsid w:val="00C76A0B"/>
    <w:rsid w:val="00C846DB"/>
    <w:rsid w:val="00C967AA"/>
    <w:rsid w:val="00C96E66"/>
    <w:rsid w:val="00CB4180"/>
    <w:rsid w:val="00CC0256"/>
    <w:rsid w:val="00CC032E"/>
    <w:rsid w:val="00CC1F6F"/>
    <w:rsid w:val="00CC7FFB"/>
    <w:rsid w:val="00CD4A55"/>
    <w:rsid w:val="00CD6B5C"/>
    <w:rsid w:val="00CE1050"/>
    <w:rsid w:val="00CE24ED"/>
    <w:rsid w:val="00CF173E"/>
    <w:rsid w:val="00CF56F3"/>
    <w:rsid w:val="00D01938"/>
    <w:rsid w:val="00D1026D"/>
    <w:rsid w:val="00D2243D"/>
    <w:rsid w:val="00D3339A"/>
    <w:rsid w:val="00D56F16"/>
    <w:rsid w:val="00D601BE"/>
    <w:rsid w:val="00D64F8F"/>
    <w:rsid w:val="00D70FB5"/>
    <w:rsid w:val="00D77050"/>
    <w:rsid w:val="00D83B9A"/>
    <w:rsid w:val="00D950D3"/>
    <w:rsid w:val="00D95137"/>
    <w:rsid w:val="00D95EEE"/>
    <w:rsid w:val="00DA0133"/>
    <w:rsid w:val="00DA74AE"/>
    <w:rsid w:val="00DB6A13"/>
    <w:rsid w:val="00DC3994"/>
    <w:rsid w:val="00DC3B1C"/>
    <w:rsid w:val="00DC7AC5"/>
    <w:rsid w:val="00DD275C"/>
    <w:rsid w:val="00DD499C"/>
    <w:rsid w:val="00DE1DE7"/>
    <w:rsid w:val="00DE5A0A"/>
    <w:rsid w:val="00DF0036"/>
    <w:rsid w:val="00DF6151"/>
    <w:rsid w:val="00E0123F"/>
    <w:rsid w:val="00E0708A"/>
    <w:rsid w:val="00E13C6E"/>
    <w:rsid w:val="00E1497A"/>
    <w:rsid w:val="00E165AF"/>
    <w:rsid w:val="00E2369C"/>
    <w:rsid w:val="00E31DCA"/>
    <w:rsid w:val="00E32B43"/>
    <w:rsid w:val="00E408B6"/>
    <w:rsid w:val="00E419F2"/>
    <w:rsid w:val="00E44107"/>
    <w:rsid w:val="00E472E5"/>
    <w:rsid w:val="00E63178"/>
    <w:rsid w:val="00E634F8"/>
    <w:rsid w:val="00E70CD0"/>
    <w:rsid w:val="00E73075"/>
    <w:rsid w:val="00E75F2A"/>
    <w:rsid w:val="00E76782"/>
    <w:rsid w:val="00E83032"/>
    <w:rsid w:val="00E84E49"/>
    <w:rsid w:val="00EA46BD"/>
    <w:rsid w:val="00EB792B"/>
    <w:rsid w:val="00EB7F0C"/>
    <w:rsid w:val="00EC7053"/>
    <w:rsid w:val="00EC78BE"/>
    <w:rsid w:val="00ED37FD"/>
    <w:rsid w:val="00EE00C0"/>
    <w:rsid w:val="00EE640B"/>
    <w:rsid w:val="00EF23DC"/>
    <w:rsid w:val="00EF2543"/>
    <w:rsid w:val="00EF7630"/>
    <w:rsid w:val="00EF76B5"/>
    <w:rsid w:val="00F01FA6"/>
    <w:rsid w:val="00F1147A"/>
    <w:rsid w:val="00F14C26"/>
    <w:rsid w:val="00F205EA"/>
    <w:rsid w:val="00F247CA"/>
    <w:rsid w:val="00F24AB0"/>
    <w:rsid w:val="00F2644E"/>
    <w:rsid w:val="00F34604"/>
    <w:rsid w:val="00F34A69"/>
    <w:rsid w:val="00F34DEF"/>
    <w:rsid w:val="00F35B26"/>
    <w:rsid w:val="00F41466"/>
    <w:rsid w:val="00F50D7B"/>
    <w:rsid w:val="00F51D55"/>
    <w:rsid w:val="00F51FFB"/>
    <w:rsid w:val="00F53403"/>
    <w:rsid w:val="00F54026"/>
    <w:rsid w:val="00F63964"/>
    <w:rsid w:val="00F74E49"/>
    <w:rsid w:val="00F76AA7"/>
    <w:rsid w:val="00F869B2"/>
    <w:rsid w:val="00F95886"/>
    <w:rsid w:val="00F9716F"/>
    <w:rsid w:val="00F97D4A"/>
    <w:rsid w:val="00FA35F3"/>
    <w:rsid w:val="00FB148F"/>
    <w:rsid w:val="00FB2611"/>
    <w:rsid w:val="00FB7885"/>
    <w:rsid w:val="00FC0BBB"/>
    <w:rsid w:val="00FC10EE"/>
    <w:rsid w:val="00FE5656"/>
    <w:rsid w:val="00FE59E5"/>
    <w:rsid w:val="00FE7BB9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7E7B83"/>
  <w15:chartTrackingRefBased/>
  <w15:docId w15:val="{42C3B804-D27A-4698-8B33-4617A888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cs="David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 w:cs="Miriam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pPr>
      <w:keepNext/>
      <w:bidi/>
      <w:outlineLvl w:val="1"/>
    </w:pPr>
    <w:rPr>
      <w:szCs w:val="24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Courier New" w:hAnsi="Courier New" w:cs="Times New Roman"/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bidi/>
      <w:jc w:val="center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pPr>
      <w:keepNext/>
      <w:bidi/>
      <w:jc w:val="both"/>
      <w:outlineLvl w:val="4"/>
    </w:pPr>
    <w:rPr>
      <w:sz w:val="28"/>
      <w:szCs w:val="24"/>
    </w:rPr>
  </w:style>
  <w:style w:type="paragraph" w:styleId="Heading6">
    <w:name w:val="heading 6"/>
    <w:basedOn w:val="Normal"/>
    <w:next w:val="Normal"/>
    <w:qFormat/>
    <w:pPr>
      <w:keepNext/>
      <w:spacing w:line="288" w:lineRule="auto"/>
      <w:jc w:val="center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288" w:lineRule="auto"/>
      <w:jc w:val="center"/>
      <w:outlineLvl w:val="6"/>
    </w:pPr>
    <w:rPr>
      <w:b/>
      <w:bCs/>
      <w:sz w:val="36"/>
    </w:rPr>
  </w:style>
  <w:style w:type="paragraph" w:styleId="Heading8">
    <w:name w:val="heading 8"/>
    <w:basedOn w:val="Normal"/>
    <w:next w:val="Normal"/>
    <w:qFormat/>
    <w:pPr>
      <w:keepNext/>
      <w:numPr>
        <w:ilvl w:val="12"/>
      </w:numPr>
      <w:bidi/>
      <w:spacing w:line="340" w:lineRule="atLeast"/>
      <w:ind w:left="720" w:right="-57" w:firstLine="720"/>
      <w:jc w:val="both"/>
      <w:outlineLvl w:val="7"/>
    </w:pPr>
    <w:rPr>
      <w:szCs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bidi/>
      <w:spacing w:line="360" w:lineRule="auto"/>
    </w:pPr>
    <w:rPr>
      <w:sz w:val="24"/>
      <w:szCs w:val="24"/>
    </w:rPr>
  </w:style>
  <w:style w:type="paragraph" w:styleId="BodyText2">
    <w:name w:val="Body Text 2"/>
    <w:basedOn w:val="Normal"/>
    <w:link w:val="BodyText2Char"/>
    <w:pPr>
      <w:bidi/>
      <w:spacing w:line="360" w:lineRule="auto"/>
    </w:pPr>
    <w:rPr>
      <w:szCs w:val="24"/>
    </w:rPr>
  </w:style>
  <w:style w:type="paragraph" w:styleId="BodyText3">
    <w:name w:val="Body Text 3"/>
    <w:basedOn w:val="Normal"/>
    <w:pPr>
      <w:bidi/>
      <w:jc w:val="center"/>
    </w:pPr>
    <w:rPr>
      <w:rFonts w:cs="Times New Roman"/>
      <w:b/>
      <w:bCs/>
      <w:sz w:val="32"/>
      <w:szCs w:val="28"/>
    </w:rPr>
  </w:style>
  <w:style w:type="paragraph" w:styleId="BodyTextIndent">
    <w:name w:val="Body Text Indent"/>
    <w:basedOn w:val="Normal"/>
    <w:pPr>
      <w:bidi/>
      <w:ind w:firstLine="720"/>
      <w:jc w:val="both"/>
    </w:pPr>
    <w:rPr>
      <w:szCs w:val="26"/>
    </w:rPr>
  </w:style>
  <w:style w:type="paragraph" w:styleId="PlainText">
    <w:name w:val="Plain Text"/>
    <w:basedOn w:val="Normal"/>
    <w:pPr>
      <w:bidi/>
    </w:pPr>
    <w:rPr>
      <w:rFonts w:ascii="Courier New" w:hAnsi="Courier New" w:cs="Miriam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napToGrid w:val="0"/>
      <w:sz w:val="32"/>
      <w:szCs w:val="24"/>
    </w:rPr>
  </w:style>
  <w:style w:type="paragraph" w:styleId="BodyTextIndent3">
    <w:name w:val="Body Text Indent 3"/>
    <w:basedOn w:val="Normal"/>
    <w:pPr>
      <w:ind w:firstLine="720"/>
      <w:jc w:val="both"/>
    </w:pPr>
    <w:rPr>
      <w:rFonts w:cs="Miriam"/>
      <w:sz w:val="24"/>
    </w:rPr>
  </w:style>
  <w:style w:type="paragraph" w:customStyle="1" w:styleId="Style1">
    <w:name w:val="Style1"/>
    <w:basedOn w:val="Heading1"/>
    <w:pPr>
      <w:keepNext/>
      <w:spacing w:before="120" w:line="360" w:lineRule="auto"/>
      <w:jc w:val="both"/>
    </w:pPr>
    <w:rPr>
      <w:rFonts w:ascii="Times New Roman" w:hAnsi="Times New Roman" w:cs="David"/>
      <w:sz w:val="20"/>
      <w:szCs w:val="20"/>
    </w:rPr>
  </w:style>
  <w:style w:type="paragraph" w:customStyle="1" w:styleId="Formula">
    <w:name w:val="Formula"/>
    <w:basedOn w:val="Normal"/>
    <w:pPr>
      <w:tabs>
        <w:tab w:val="left" w:pos="8500"/>
      </w:tabs>
      <w:jc w:val="both"/>
    </w:pPr>
    <w:rPr>
      <w:rFonts w:cs="Miriam"/>
      <w:sz w:val="24"/>
      <w:szCs w:val="24"/>
    </w:rPr>
  </w:style>
  <w:style w:type="paragraph" w:customStyle="1" w:styleId="mfrGrGD">
    <w:name w:val="m. fr. Gr. GD"/>
    <w:basedOn w:val="Normal"/>
    <w:pPr>
      <w:tabs>
        <w:tab w:val="center" w:pos="6220"/>
      </w:tabs>
      <w:jc w:val="both"/>
    </w:pPr>
    <w:rPr>
      <w:rFonts w:ascii="New York" w:hAnsi="New York" w:cs="Miriam"/>
      <w:sz w:val="24"/>
      <w:szCs w:val="24"/>
      <w:lang w:val="de-DE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sz w:val="28"/>
    </w:rPr>
  </w:style>
  <w:style w:type="paragraph" w:customStyle="1" w:styleId="Address">
    <w:name w:val="Address"/>
    <w:basedOn w:val="Normal"/>
    <w:next w:val="Normal"/>
    <w:pPr>
      <w:widowControl w:val="0"/>
      <w:tabs>
        <w:tab w:val="left" w:pos="240"/>
      </w:tabs>
      <w:spacing w:after="240" w:line="240" w:lineRule="exact"/>
      <w:ind w:left="1022"/>
    </w:pPr>
    <w:rPr>
      <w:rFonts w:ascii="Arial" w:hAnsi="Arial" w:cs="Times New Roman"/>
      <w:i/>
      <w:iCs/>
      <w:color w:val="000000"/>
    </w:rPr>
  </w:style>
  <w:style w:type="paragraph" w:customStyle="1" w:styleId="Articletitle">
    <w:name w:val="Article title"/>
    <w:basedOn w:val="Normal"/>
    <w:next w:val="Normal"/>
    <w:pPr>
      <w:widowControl w:val="0"/>
      <w:spacing w:before="960" w:after="300" w:line="360" w:lineRule="exact"/>
      <w:ind w:left="1022"/>
    </w:pPr>
    <w:rPr>
      <w:rFonts w:ascii="Arial" w:hAnsi="Arial" w:cs="Times New Roman"/>
      <w:b/>
      <w:bCs/>
      <w:color w:val="000000"/>
      <w:sz w:val="32"/>
      <w:szCs w:val="32"/>
    </w:rPr>
  </w:style>
  <w:style w:type="paragraph" w:customStyle="1" w:styleId="Author">
    <w:name w:val="Author"/>
    <w:basedOn w:val="Normal"/>
    <w:next w:val="Normal"/>
    <w:pPr>
      <w:widowControl w:val="0"/>
      <w:tabs>
        <w:tab w:val="left" w:pos="240"/>
      </w:tabs>
      <w:spacing w:after="240" w:line="280" w:lineRule="exact"/>
      <w:ind w:left="1022"/>
    </w:pPr>
    <w:rPr>
      <w:rFonts w:ascii="Arial" w:hAnsi="Arial" w:cs="Times New Roman"/>
      <w:color w:val="000000"/>
      <w:kern w:val="28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paragraph" w:styleId="ListBullet">
    <w:name w:val="List Bullet"/>
    <w:basedOn w:val="Normal"/>
    <w:autoRedefine/>
    <w:pPr>
      <w:jc w:val="center"/>
    </w:pPr>
    <w:rPr>
      <w:sz w:val="28"/>
      <w:szCs w:val="28"/>
    </w:rPr>
  </w:style>
  <w:style w:type="paragraph" w:styleId="BlockText">
    <w:name w:val="Block Text"/>
    <w:basedOn w:val="Normal"/>
    <w:pPr>
      <w:spacing w:line="360" w:lineRule="auto"/>
      <w:ind w:left="-360" w:right="-334" w:firstLine="360"/>
      <w:jc w:val="both"/>
    </w:pPr>
    <w:rPr>
      <w:rFonts w:cs="Times New Roman"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FirstIndent">
    <w:name w:val="Body Text First Indent"/>
    <w:basedOn w:val="BodyText"/>
    <w:pPr>
      <w:bidi w:val="0"/>
      <w:spacing w:after="120" w:line="240" w:lineRule="auto"/>
      <w:ind w:firstLine="210"/>
    </w:pPr>
    <w:rPr>
      <w:sz w:val="20"/>
      <w:szCs w:val="20"/>
    </w:rPr>
  </w:style>
  <w:style w:type="paragraph" w:styleId="BodyTextFirstIndent2">
    <w:name w:val="Body Text First Indent 2"/>
    <w:basedOn w:val="BodyTextIndent"/>
    <w:pPr>
      <w:bidi w:val="0"/>
      <w:spacing w:after="120"/>
      <w:ind w:left="283" w:firstLine="210"/>
      <w:jc w:val="left"/>
    </w:pPr>
    <w:rPr>
      <w:szCs w:val="20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Pr>
      <w:rFonts w:ascii="Arial" w:hAnsi="Arial" w:cs="Arial"/>
    </w:rPr>
  </w:style>
  <w:style w:type="paragraph" w:styleId="FootnoteText">
    <w:name w:val="footnote text"/>
    <w:basedOn w:val="Normal"/>
    <w:semiHidden/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2">
    <w:name w:val="List Bullet 2"/>
    <w:basedOn w:val="Normal"/>
    <w:autoRedefine/>
    <w:pPr>
      <w:numPr>
        <w:numId w:val="6"/>
      </w:numPr>
    </w:pPr>
  </w:style>
  <w:style w:type="paragraph" w:styleId="ListBullet3">
    <w:name w:val="List Bullet 3"/>
    <w:basedOn w:val="Normal"/>
    <w:autoRedefine/>
    <w:pPr>
      <w:numPr>
        <w:numId w:val="7"/>
      </w:numPr>
    </w:pPr>
  </w:style>
  <w:style w:type="paragraph" w:styleId="ListBullet4">
    <w:name w:val="List Bullet 4"/>
    <w:basedOn w:val="Normal"/>
    <w:autoRedefine/>
    <w:pPr>
      <w:numPr>
        <w:numId w:val="8"/>
      </w:numPr>
    </w:pPr>
  </w:style>
  <w:style w:type="paragraph" w:styleId="ListBullet5">
    <w:name w:val="List Bullet 5"/>
    <w:basedOn w:val="Normal"/>
    <w:autoRedefine/>
    <w:pPr>
      <w:numPr>
        <w:numId w:val="9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0"/>
      </w:numPr>
    </w:pPr>
  </w:style>
  <w:style w:type="paragraph" w:styleId="ListNumber2">
    <w:name w:val="List Number 2"/>
    <w:basedOn w:val="Normal"/>
    <w:pPr>
      <w:numPr>
        <w:numId w:val="11"/>
      </w:numPr>
    </w:pPr>
  </w:style>
  <w:style w:type="paragraph" w:styleId="ListNumber3">
    <w:name w:val="List Number 3"/>
    <w:basedOn w:val="Normal"/>
    <w:pPr>
      <w:numPr>
        <w:numId w:val="12"/>
      </w:numPr>
    </w:pPr>
  </w:style>
  <w:style w:type="paragraph" w:styleId="ListNumber4">
    <w:name w:val="List Number 4"/>
    <w:basedOn w:val="Normal"/>
    <w:pPr>
      <w:numPr>
        <w:numId w:val="13"/>
      </w:numPr>
    </w:pPr>
  </w:style>
  <w:style w:type="paragraph" w:styleId="ListNumber5">
    <w:name w:val="List Number 5"/>
    <w:basedOn w:val="Normal"/>
    <w:pPr>
      <w:numPr>
        <w:numId w:val="14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Pr>
      <w:rFonts w:cs="Times New Roman"/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tandard">
    <w:name w:val="Standard"/>
    <w:rsid w:val="00796095"/>
    <w:pPr>
      <w:widowControl w:val="0"/>
      <w:suppressAutoHyphens/>
      <w:autoSpaceDN w:val="0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Papertext">
    <w:name w:val="Paper text"/>
    <w:basedOn w:val="Normal"/>
    <w:rsid w:val="002D56EA"/>
    <w:pPr>
      <w:jc w:val="both"/>
    </w:pPr>
    <w:rPr>
      <w:rFonts w:eastAsia="SimSun" w:cs="Times New Roman"/>
      <w:sz w:val="24"/>
      <w:szCs w:val="24"/>
      <w:lang w:bidi="ar-SA"/>
    </w:rPr>
  </w:style>
  <w:style w:type="character" w:styleId="CommentReference">
    <w:name w:val="annotation reference"/>
    <w:uiPriority w:val="99"/>
    <w:rsid w:val="002D56EA"/>
    <w:rPr>
      <w:sz w:val="16"/>
      <w:szCs w:val="16"/>
    </w:rPr>
  </w:style>
  <w:style w:type="paragraph" w:customStyle="1" w:styleId="Authors">
    <w:name w:val="Authors"/>
    <w:basedOn w:val="Normal"/>
    <w:next w:val="Normal"/>
    <w:rsid w:val="00500C3E"/>
    <w:pPr>
      <w:jc w:val="center"/>
    </w:pPr>
    <w:rPr>
      <w:rFonts w:cs="Times New Roman"/>
      <w:sz w:val="24"/>
      <w:szCs w:val="24"/>
      <w:lang w:val="hr-HR" w:bidi="ar-SA"/>
    </w:rPr>
  </w:style>
  <w:style w:type="paragraph" w:styleId="ListParagraph">
    <w:name w:val="List Paragraph"/>
    <w:basedOn w:val="Normal"/>
    <w:uiPriority w:val="34"/>
    <w:qFormat/>
    <w:rsid w:val="00E76782"/>
    <w:pPr>
      <w:bidi/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paragraph" w:customStyle="1" w:styleId="Default">
    <w:name w:val="Default"/>
    <w:qFormat/>
    <w:rsid w:val="00E76782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BodyText2Char">
    <w:name w:val="Body Text 2 Char"/>
    <w:link w:val="BodyText2"/>
    <w:rsid w:val="00C67C2F"/>
    <w:rPr>
      <w:rFonts w:cs="David"/>
      <w:szCs w:val="24"/>
    </w:rPr>
  </w:style>
  <w:style w:type="character" w:customStyle="1" w:styleId="apple-converted-space">
    <w:name w:val="apple-converted-space"/>
    <w:rsid w:val="00D3339A"/>
  </w:style>
  <w:style w:type="character" w:customStyle="1" w:styleId="citationvolume">
    <w:name w:val="citation_volume"/>
    <w:basedOn w:val="DefaultParagraphFont"/>
    <w:rsid w:val="00702D40"/>
  </w:style>
  <w:style w:type="character" w:customStyle="1" w:styleId="fontstyle01">
    <w:name w:val="fontstyle01"/>
    <w:basedOn w:val="DefaultParagraphFont"/>
    <w:rsid w:val="00992FDF"/>
    <w:rPr>
      <w:rFonts w:ascii="NimbusRomNo9L-Regu" w:hAnsi="NimbusRomNo9L-Regu" w:hint="default"/>
      <w:b w:val="0"/>
      <w:bCs w:val="0"/>
      <w:i w:val="0"/>
      <w:iCs w:val="0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B7CC6"/>
    <w:rPr>
      <w:color w:val="954F72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B440A"/>
    <w:rPr>
      <w:rFonts w:cs="David"/>
      <w:b/>
      <w:bCs/>
      <w:snapToGrid w:val="0"/>
      <w:sz w:val="32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12E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0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85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echnion.zoom.us/j/97577956516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CD88665544244CB8A518F334EBA660" ma:contentTypeVersion="12" ma:contentTypeDescription="Create a new document." ma:contentTypeScope="" ma:versionID="ccebdf6fe7c2e37ac4c67fd3a51d0787">
  <xsd:schema xmlns:xsd="http://www.w3.org/2001/XMLSchema" xmlns:xs="http://www.w3.org/2001/XMLSchema" xmlns:p="http://schemas.microsoft.com/office/2006/metadata/properties" xmlns:ns3="7f9ce069-e6c0-4690-98c3-882f05602da4" xmlns:ns4="fc679c0a-10ca-4006-b255-fa7e7faef444" targetNamespace="http://schemas.microsoft.com/office/2006/metadata/properties" ma:root="true" ma:fieldsID="15dbf9296724832acea9c6d732fd0bee" ns3:_="" ns4:_="">
    <xsd:import namespace="7f9ce069-e6c0-4690-98c3-882f05602da4"/>
    <xsd:import namespace="fc679c0a-10ca-4006-b255-fa7e7faef4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ce069-e6c0-4690-98c3-882f05602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79c0a-10ca-4006-b255-fa7e7faef44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69F4E-A9C1-404A-9B27-EEF65D4AA6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99D67F-B179-4191-8E77-1576BAB1B07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0D4EC-9068-486E-921E-A7F71043443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c679c0a-10ca-4006-b255-fa7e7faef444"/>
    <ds:schemaRef ds:uri="http://purl.org/dc/elements/1.1/"/>
    <ds:schemaRef ds:uri="http://schemas.microsoft.com/office/2006/metadata/properties"/>
    <ds:schemaRef ds:uri="7f9ce069-e6c0-4690-98c3-882f05602da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7A5599-97FC-4256-BD9F-79D9AF162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ce069-e6c0-4690-98c3-882f05602da4"/>
    <ds:schemaRef ds:uri="fc679c0a-10ca-4006-b255-fa7e7faef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16/06/96</vt:lpstr>
      <vt:lpstr>16/06/96</vt:lpstr>
    </vt:vector>
  </TitlesOfParts>
  <Company>Technion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16/06/96</dc:title>
  <dc:subject/>
  <dc:creator>Physics Dept</dc:creator>
  <cp:keywords/>
  <cp:lastModifiedBy>Michael Patrascu</cp:lastModifiedBy>
  <cp:revision>5</cp:revision>
  <cp:lastPrinted>2017-07-09T07:37:00Z</cp:lastPrinted>
  <dcterms:created xsi:type="dcterms:W3CDTF">2022-02-03T07:56:00Z</dcterms:created>
  <dcterms:modified xsi:type="dcterms:W3CDTF">2022-02-03T07:57:00Z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0x01010042CD88665544244CB8A518F334EBA660</vt:lpwstr>
  </property>
</Properties>
</file>