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lang w:bidi="ar-SA"/>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428199BE" w:rsidR="002246AF" w:rsidRPr="009B4E9A" w:rsidRDefault="00FB4422" w:rsidP="004E359E">
      <w:pPr>
        <w:contextualSpacing/>
        <w:jc w:val="center"/>
        <w:rPr>
          <w:b/>
          <w:bCs/>
          <w:color w:val="FF0000"/>
          <w:sz w:val="24"/>
          <w:szCs w:val="24"/>
        </w:rPr>
      </w:pPr>
      <w:r>
        <w:rPr>
          <w:b/>
          <w:bCs/>
          <w:sz w:val="26"/>
          <w:szCs w:val="26"/>
        </w:rPr>
        <w:t>Wednes</w:t>
      </w:r>
      <w:r w:rsidR="00354548">
        <w:rPr>
          <w:b/>
          <w:bCs/>
          <w:sz w:val="26"/>
          <w:szCs w:val="26"/>
        </w:rPr>
        <w:t>day</w:t>
      </w:r>
      <w:r w:rsidR="009616B0">
        <w:rPr>
          <w:b/>
          <w:bCs/>
          <w:sz w:val="26"/>
          <w:szCs w:val="26"/>
        </w:rPr>
        <w:t>,</w:t>
      </w:r>
      <w:r w:rsidR="00D3339A" w:rsidRPr="009A1505">
        <w:rPr>
          <w:b/>
          <w:bCs/>
          <w:sz w:val="26"/>
          <w:szCs w:val="26"/>
        </w:rPr>
        <w:t xml:space="preserve"> </w:t>
      </w:r>
      <w:r w:rsidR="00177C8D">
        <w:rPr>
          <w:b/>
          <w:bCs/>
          <w:sz w:val="26"/>
          <w:szCs w:val="26"/>
        </w:rPr>
        <w:t>January</w:t>
      </w:r>
      <w:r w:rsidR="001F1408">
        <w:rPr>
          <w:b/>
          <w:bCs/>
          <w:sz w:val="26"/>
          <w:szCs w:val="26"/>
        </w:rPr>
        <w:t xml:space="preserve"> </w:t>
      </w:r>
      <w:r w:rsidR="00177C8D">
        <w:rPr>
          <w:b/>
          <w:bCs/>
          <w:sz w:val="26"/>
          <w:szCs w:val="26"/>
        </w:rPr>
        <w:t>19</w:t>
      </w:r>
      <w:r w:rsidRPr="00FB4422">
        <w:rPr>
          <w:b/>
          <w:bCs/>
          <w:sz w:val="26"/>
          <w:szCs w:val="26"/>
          <w:vertAlign w:val="superscript"/>
        </w:rPr>
        <w:t>th</w:t>
      </w:r>
      <w:r w:rsidR="001F1408">
        <w:rPr>
          <w:b/>
          <w:bCs/>
          <w:sz w:val="26"/>
          <w:szCs w:val="26"/>
        </w:rPr>
        <w:t xml:space="preserve">, </w:t>
      </w:r>
      <w:r w:rsidR="00354548">
        <w:rPr>
          <w:b/>
          <w:bCs/>
          <w:sz w:val="26"/>
          <w:szCs w:val="26"/>
        </w:rPr>
        <w:t>202</w:t>
      </w:r>
      <w:r w:rsidR="00101CCF">
        <w:rPr>
          <w:b/>
          <w:bCs/>
          <w:sz w:val="26"/>
          <w:szCs w:val="26"/>
        </w:rPr>
        <w:t>2</w:t>
      </w:r>
      <w:r w:rsidR="00CF173E">
        <w:rPr>
          <w:b/>
          <w:bCs/>
          <w:sz w:val="26"/>
          <w:szCs w:val="26"/>
        </w:rPr>
        <w:t xml:space="preserve"> </w:t>
      </w:r>
      <w:r w:rsidR="004C5FD4" w:rsidRPr="009A1505">
        <w:rPr>
          <w:b/>
          <w:bCs/>
          <w:sz w:val="26"/>
          <w:szCs w:val="26"/>
        </w:rPr>
        <w:t xml:space="preserve">at </w:t>
      </w:r>
      <w:r w:rsidR="004E359E">
        <w:rPr>
          <w:b/>
          <w:bCs/>
          <w:sz w:val="26"/>
          <w:szCs w:val="26"/>
        </w:rPr>
        <w:t>1</w:t>
      </w:r>
      <w:r>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3E0578F7" w14:textId="77777777" w:rsidR="003D63A9" w:rsidRDefault="003D63A9" w:rsidP="003D63A9">
      <w:pPr>
        <w:jc w:val="center"/>
        <w:rPr>
          <w:b/>
          <w:bCs/>
        </w:rPr>
      </w:pPr>
    </w:p>
    <w:p w14:paraId="0F3A3C6C" w14:textId="17DE162D" w:rsidR="00287426" w:rsidRDefault="003D63A9" w:rsidP="003D63A9">
      <w:pPr>
        <w:jc w:val="center"/>
        <w:rPr>
          <w:rFonts w:ascii="TimesNewRomanPS-BoldMT" w:hAnsi="TimesNewRomanPS-BoldMT" w:cs="TimesNewRomanPS-BoldMT"/>
          <w:b/>
          <w:bCs/>
          <w:sz w:val="32"/>
          <w:szCs w:val="32"/>
        </w:rPr>
      </w:pPr>
      <w:r w:rsidRPr="003D63A9">
        <w:rPr>
          <w:b/>
          <w:bCs/>
        </w:rPr>
        <w:t>Via Zoom</w:t>
      </w:r>
      <w:r>
        <w:t xml:space="preserve"> </w:t>
      </w:r>
      <w:hyperlink r:id="rId9" w:history="1">
        <w:r w:rsidRPr="00D26DA6">
          <w:rPr>
            <w:rStyle w:val="Hyperlink"/>
            <w:b/>
            <w:bCs/>
            <w:sz w:val="26"/>
            <w:szCs w:val="26"/>
          </w:rPr>
          <w:t>https://technion.zoom.us/j/97577956516</w:t>
        </w:r>
      </w:hyperlink>
    </w:p>
    <w:p w14:paraId="73854150" w14:textId="77777777" w:rsidR="00287426" w:rsidRPr="00444655" w:rsidRDefault="00287426" w:rsidP="00444655">
      <w:pPr>
        <w:jc w:val="center"/>
        <w:rPr>
          <w:rFonts w:ascii="TimesNewRomanPS-BoldMT" w:hAnsi="TimesNewRomanPS-BoldMT" w:cs="TimesNewRomanPS-BoldMT"/>
          <w:b/>
          <w:bCs/>
          <w:sz w:val="32"/>
          <w:szCs w:val="32"/>
        </w:rPr>
      </w:pPr>
    </w:p>
    <w:p w14:paraId="1F16A2B5" w14:textId="77777777" w:rsidR="00656124" w:rsidRPr="003A5C45" w:rsidRDefault="00656124" w:rsidP="00656124">
      <w:pPr>
        <w:jc w:val="center"/>
        <w:rPr>
          <w:rFonts w:cs="Times New Roman"/>
          <w:b/>
          <w:bCs/>
          <w:sz w:val="32"/>
          <w:szCs w:val="36"/>
        </w:rPr>
      </w:pPr>
      <w:r>
        <w:rPr>
          <w:rFonts w:cs="Times New Roman" w:hint="eastAsia"/>
          <w:b/>
          <w:bCs/>
          <w:sz w:val="32"/>
          <w:szCs w:val="36"/>
        </w:rPr>
        <w:t>First</w:t>
      </w:r>
      <w:r>
        <w:rPr>
          <w:rFonts w:cs="Times New Roman"/>
          <w:b/>
          <w:bCs/>
          <w:sz w:val="32"/>
          <w:szCs w:val="36"/>
        </w:rPr>
        <w:t xml:space="preserve"> c</w:t>
      </w:r>
      <w:r w:rsidRPr="003A5C45">
        <w:rPr>
          <w:rFonts w:cs="Times New Roman"/>
          <w:b/>
          <w:bCs/>
          <w:sz w:val="32"/>
          <w:szCs w:val="36"/>
        </w:rPr>
        <w:t>haracterization</w:t>
      </w:r>
      <w:r>
        <w:rPr>
          <w:rFonts w:cs="Times New Roman"/>
          <w:b/>
          <w:bCs/>
          <w:sz w:val="32"/>
          <w:szCs w:val="36"/>
        </w:rPr>
        <w:t xml:space="preserve"> methodology</w:t>
      </w:r>
      <w:r w:rsidRPr="003A5C45">
        <w:rPr>
          <w:rFonts w:cs="Times New Roman"/>
          <w:b/>
          <w:bCs/>
          <w:sz w:val="32"/>
          <w:szCs w:val="36"/>
        </w:rPr>
        <w:t xml:space="preserve"> of </w:t>
      </w:r>
      <w:r>
        <w:rPr>
          <w:rFonts w:cs="Times New Roman"/>
          <w:b/>
          <w:bCs/>
          <w:sz w:val="32"/>
          <w:szCs w:val="36"/>
        </w:rPr>
        <w:t xml:space="preserve">anion exchange membrane </w:t>
      </w:r>
    </w:p>
    <w:p w14:paraId="426CAF7A" w14:textId="77777777" w:rsidR="00656124" w:rsidRDefault="00656124" w:rsidP="00656124">
      <w:pPr>
        <w:jc w:val="center"/>
        <w:rPr>
          <w:rFonts w:cs="Times New Roman"/>
          <w:b/>
          <w:bCs/>
          <w:sz w:val="32"/>
          <w:szCs w:val="36"/>
        </w:rPr>
      </w:pPr>
      <w:r w:rsidRPr="003A5C45">
        <w:rPr>
          <w:rFonts w:cs="Times New Roman"/>
          <w:b/>
          <w:bCs/>
          <w:sz w:val="32"/>
          <w:szCs w:val="36"/>
        </w:rPr>
        <w:t xml:space="preserve"> </w:t>
      </w:r>
      <w:r>
        <w:rPr>
          <w:rFonts w:cs="Times New Roman"/>
          <w:b/>
          <w:bCs/>
          <w:sz w:val="32"/>
          <w:szCs w:val="36"/>
        </w:rPr>
        <w:t>at</w:t>
      </w:r>
      <w:r w:rsidRPr="003A5C45">
        <w:rPr>
          <w:rFonts w:cs="Times New Roman"/>
          <w:b/>
          <w:bCs/>
          <w:sz w:val="32"/>
          <w:szCs w:val="36"/>
        </w:rPr>
        <w:t xml:space="preserve"> elevated temperature for </w:t>
      </w:r>
      <w:r>
        <w:rPr>
          <w:rFonts w:cs="Times New Roman"/>
          <w:b/>
          <w:bCs/>
          <w:sz w:val="32"/>
          <w:szCs w:val="36"/>
        </w:rPr>
        <w:t>high-temperature fuel cells</w:t>
      </w:r>
    </w:p>
    <w:p w14:paraId="11A94971" w14:textId="77777777" w:rsidR="00FB4422" w:rsidRPr="009A1505" w:rsidRDefault="00FB4422" w:rsidP="00FB4422">
      <w:pPr>
        <w:spacing w:before="100" w:beforeAutospacing="1" w:after="100" w:afterAutospacing="1"/>
        <w:contextualSpacing/>
        <w:jc w:val="center"/>
        <w:rPr>
          <w:b/>
          <w:bCs/>
          <w:sz w:val="16"/>
          <w:szCs w:val="16"/>
        </w:rPr>
      </w:pPr>
    </w:p>
    <w:p w14:paraId="5DF486B2" w14:textId="344B2FB5" w:rsidR="00444655" w:rsidRDefault="00656124"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Songlin Li</w:t>
      </w:r>
    </w:p>
    <w:p w14:paraId="247B0719" w14:textId="56163A6D" w:rsidR="00BB440A" w:rsidRPr="008E3DBE" w:rsidRDefault="00FB4422"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5A7B32A5"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FB4422">
        <w:rPr>
          <w:sz w:val="24"/>
          <w:szCs w:val="24"/>
        </w:rPr>
        <w:t>Dario Dekel</w:t>
      </w:r>
      <w:r w:rsidR="009B4E9A">
        <w:rPr>
          <w:sz w:val="24"/>
          <w:szCs w:val="24"/>
        </w:rPr>
        <w:t xml:space="preserve"> </w:t>
      </w:r>
    </w:p>
    <w:p w14:paraId="771D9FBC" w14:textId="41377E31" w:rsidR="0000793D" w:rsidRDefault="004E359E" w:rsidP="00FB4422">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08F0E489" w14:textId="77777777" w:rsidR="00FB4422" w:rsidRPr="004E359E" w:rsidRDefault="00FB4422" w:rsidP="00FB4422">
      <w:pPr>
        <w:autoSpaceDE w:val="0"/>
        <w:autoSpaceDN w:val="0"/>
        <w:adjustRightInd w:val="0"/>
        <w:jc w:val="center"/>
        <w:rPr>
          <w:rFonts w:asciiTheme="majorBidi" w:hAnsiTheme="majorBidi" w:cstheme="majorBidi"/>
        </w:rPr>
      </w:pPr>
    </w:p>
    <w:p w14:paraId="2DA7AD39" w14:textId="0D9B9BDD" w:rsidR="00A361BC" w:rsidRDefault="00177C8D" w:rsidP="00FB4422">
      <w:pPr>
        <w:spacing w:line="276" w:lineRule="auto"/>
        <w:jc w:val="both"/>
        <w:rPr>
          <w:rFonts w:asciiTheme="majorBidi" w:eastAsia="MS Mincho" w:hAnsiTheme="majorBidi" w:cstheme="majorBidi"/>
          <w:sz w:val="24"/>
          <w:szCs w:val="24"/>
          <w:lang w:eastAsia="ja-JP" w:bidi="ar-SA"/>
        </w:rPr>
      </w:pPr>
      <w:r w:rsidRPr="00177C8D">
        <w:rPr>
          <w:rFonts w:asciiTheme="majorBidi" w:eastAsia="MS Mincho" w:hAnsiTheme="majorBidi" w:cstheme="majorBidi"/>
          <w:sz w:val="24"/>
          <w:szCs w:val="24"/>
          <w:lang w:eastAsia="ja-JP" w:bidi="ar-SA"/>
        </w:rPr>
        <w:t xml:space="preserve">Intense effort around AEMFCs has led to the development of several highly conducting, stable AEMs and characterization of those membranes, yielding great improvements in the performance of AEMFCs at low operating temperatures, usually around 40-80 °C. Unlike the HT-PEMFC field which has drawn wide attention from researchers, characterization of AEMs for HT-AEMFCs was never done until now, as the HT-AEMFC is a </w:t>
      </w:r>
      <w:r w:rsidR="00656124" w:rsidRPr="00177C8D">
        <w:rPr>
          <w:rFonts w:asciiTheme="majorBidi" w:eastAsia="MS Mincho" w:hAnsiTheme="majorBidi" w:cstheme="majorBidi"/>
          <w:sz w:val="24"/>
          <w:szCs w:val="24"/>
          <w:lang w:eastAsia="ja-JP" w:bidi="ar-SA"/>
        </w:rPr>
        <w:t>brand-new</w:t>
      </w:r>
      <w:r w:rsidRPr="00177C8D">
        <w:rPr>
          <w:rFonts w:asciiTheme="majorBidi" w:eastAsia="MS Mincho" w:hAnsiTheme="majorBidi" w:cstheme="majorBidi"/>
          <w:sz w:val="24"/>
          <w:szCs w:val="24"/>
          <w:lang w:eastAsia="ja-JP" w:bidi="ar-SA"/>
        </w:rPr>
        <w:t xml:space="preserve"> field that was just initiated via recent research which proves the viability of operating AEMFCs at high temperature</w:t>
      </w:r>
      <w:r>
        <w:rPr>
          <w:rFonts w:asciiTheme="majorBidi" w:eastAsia="MS Mincho" w:hAnsiTheme="majorBidi" w:cstheme="majorBidi"/>
          <w:sz w:val="24"/>
          <w:szCs w:val="24"/>
          <w:lang w:eastAsia="ja-JP" w:bidi="ar-SA"/>
        </w:rPr>
        <w:t>.</w:t>
      </w:r>
      <w:r w:rsidR="00656124">
        <w:rPr>
          <w:rFonts w:asciiTheme="majorBidi" w:eastAsia="MS Mincho" w:hAnsiTheme="majorBidi" w:cstheme="majorBidi"/>
          <w:sz w:val="24"/>
          <w:szCs w:val="24"/>
          <w:lang w:eastAsia="ja-JP" w:bidi="ar-SA"/>
        </w:rPr>
        <w:t xml:space="preserve"> I</w:t>
      </w:r>
      <w:r w:rsidR="00656124">
        <w:rPr>
          <w:rFonts w:cs="Times New Roman"/>
          <w:sz w:val="24"/>
          <w:szCs w:val="24"/>
        </w:rPr>
        <w:t>n this study we chose an</w:t>
      </w:r>
      <w:r w:rsidR="00656124" w:rsidRPr="000C00AD">
        <w:rPr>
          <w:rFonts w:cs="Times New Roman"/>
          <w:sz w:val="24"/>
          <w:szCs w:val="24"/>
        </w:rPr>
        <w:t xml:space="preserve"> </w:t>
      </w:r>
      <w:r w:rsidR="00656124">
        <w:rPr>
          <w:rFonts w:cs="Times New Roman"/>
          <w:sz w:val="24"/>
          <w:szCs w:val="24"/>
        </w:rPr>
        <w:t xml:space="preserve">UHDPE </w:t>
      </w:r>
      <w:r w:rsidR="00656124" w:rsidRPr="000C00AD">
        <w:rPr>
          <w:rFonts w:cs="Times New Roman"/>
          <w:sz w:val="24"/>
          <w:szCs w:val="24"/>
        </w:rPr>
        <w:t>AEM</w:t>
      </w:r>
      <w:r w:rsidR="00656124">
        <w:rPr>
          <w:rFonts w:cs="Times New Roman"/>
          <w:sz w:val="24"/>
          <w:szCs w:val="24"/>
        </w:rPr>
        <w:t xml:space="preserve">, a family of our previous reported LDPE AEM for HT-AEMFC, as an example to be </w:t>
      </w:r>
      <w:r w:rsidR="00656124" w:rsidRPr="000C00AD">
        <w:rPr>
          <w:rFonts w:cs="Times New Roman"/>
          <w:sz w:val="24"/>
          <w:szCs w:val="24"/>
        </w:rPr>
        <w:t>characterized in elevated temperatures to reveal its properties and potential for HT-AEMFC.</w:t>
      </w:r>
      <w:r w:rsidR="00656124">
        <w:rPr>
          <w:rFonts w:cs="Times New Roman"/>
          <w:sz w:val="24"/>
          <w:szCs w:val="24"/>
        </w:rPr>
        <w:t xml:space="preserve"> This is the first </w:t>
      </w:r>
      <w:r w:rsidR="00656124" w:rsidRPr="00F85539">
        <w:rPr>
          <w:rFonts w:cs="Times New Roman"/>
          <w:sz w:val="24"/>
          <w:szCs w:val="24"/>
        </w:rPr>
        <w:t>characterization of anion exchange membrane at</w:t>
      </w:r>
      <w:r w:rsidR="00656124">
        <w:rPr>
          <w:rFonts w:cs="Times New Roman"/>
          <w:sz w:val="24"/>
          <w:szCs w:val="24"/>
        </w:rPr>
        <w:t xml:space="preserve"> such</w:t>
      </w:r>
      <w:r w:rsidR="00656124" w:rsidRPr="00F85539">
        <w:rPr>
          <w:rFonts w:cs="Times New Roman"/>
          <w:sz w:val="24"/>
          <w:szCs w:val="24"/>
        </w:rPr>
        <w:t xml:space="preserve"> elevated temperature, </w:t>
      </w:r>
      <w:r w:rsidR="00656124">
        <w:rPr>
          <w:rFonts w:cs="Times New Roman"/>
          <w:sz w:val="24"/>
          <w:szCs w:val="24"/>
        </w:rPr>
        <w:t>and we hope that this study could provide our colleges a reliable and reproducible methodology for further characterization above 95</w:t>
      </w:r>
      <w:r w:rsidR="00656124" w:rsidRPr="00177C8D">
        <w:rPr>
          <w:rFonts w:asciiTheme="majorBidi" w:eastAsia="MS Mincho" w:hAnsiTheme="majorBidi" w:cstheme="majorBidi"/>
          <w:sz w:val="24"/>
          <w:szCs w:val="24"/>
          <w:lang w:eastAsia="ja-JP" w:bidi="ar-SA"/>
        </w:rPr>
        <w:t>°C</w:t>
      </w:r>
      <w:r w:rsidR="00656124">
        <w:rPr>
          <w:rFonts w:asciiTheme="majorBidi" w:eastAsia="MS Mincho" w:hAnsiTheme="majorBidi" w:cstheme="majorBidi"/>
          <w:sz w:val="24"/>
          <w:szCs w:val="24"/>
          <w:lang w:eastAsia="ja-JP" w:bidi="ar-SA"/>
        </w:rPr>
        <w:t>.</w:t>
      </w:r>
    </w:p>
    <w:p w14:paraId="70866059" w14:textId="6E2B16D6" w:rsidR="00A361BC" w:rsidRDefault="00A361BC" w:rsidP="00FB4422">
      <w:pPr>
        <w:spacing w:line="276" w:lineRule="auto"/>
        <w:jc w:val="both"/>
        <w:rPr>
          <w:rFonts w:asciiTheme="majorBidi" w:eastAsia="MS Mincho" w:hAnsiTheme="majorBidi" w:cstheme="majorBidi"/>
          <w:sz w:val="24"/>
          <w:szCs w:val="24"/>
          <w:lang w:eastAsia="ja-JP" w:bidi="ar-SA"/>
        </w:rPr>
      </w:pPr>
    </w:p>
    <w:p w14:paraId="06180E26" w14:textId="63E38BC3" w:rsidR="00A361BC" w:rsidRDefault="00A361BC" w:rsidP="00FB4422">
      <w:pPr>
        <w:spacing w:line="276" w:lineRule="auto"/>
        <w:jc w:val="both"/>
        <w:rPr>
          <w:rFonts w:asciiTheme="majorBidi" w:eastAsia="MS Mincho" w:hAnsiTheme="majorBidi" w:cstheme="majorBidi"/>
          <w:sz w:val="24"/>
          <w:szCs w:val="24"/>
          <w:lang w:eastAsia="ja-JP" w:bidi="ar-SA"/>
        </w:rPr>
      </w:pPr>
    </w:p>
    <w:p w14:paraId="2B75AE61" w14:textId="5CAF8059" w:rsidR="00A361BC" w:rsidRDefault="00A361BC" w:rsidP="00FB4422">
      <w:pPr>
        <w:spacing w:line="276" w:lineRule="auto"/>
        <w:jc w:val="both"/>
        <w:rPr>
          <w:rFonts w:asciiTheme="majorBidi" w:eastAsia="MS Mincho" w:hAnsiTheme="majorBidi" w:cstheme="majorBidi"/>
          <w:sz w:val="24"/>
          <w:szCs w:val="24"/>
          <w:lang w:eastAsia="ja-JP" w:bidi="ar-SA"/>
        </w:rPr>
      </w:pPr>
    </w:p>
    <w:p w14:paraId="53DBD09D" w14:textId="32DF01A9" w:rsidR="00A361BC" w:rsidRDefault="00A361BC" w:rsidP="00FB4422">
      <w:pPr>
        <w:spacing w:line="276" w:lineRule="auto"/>
        <w:jc w:val="both"/>
        <w:rPr>
          <w:rFonts w:asciiTheme="majorBidi" w:eastAsia="MS Mincho" w:hAnsiTheme="majorBidi" w:cstheme="majorBidi"/>
          <w:sz w:val="24"/>
          <w:szCs w:val="24"/>
          <w:lang w:eastAsia="ja-JP" w:bidi="ar-SA"/>
        </w:rPr>
      </w:pPr>
    </w:p>
    <w:p w14:paraId="304F7614" w14:textId="7371B441" w:rsidR="00A361BC" w:rsidRDefault="00A361BC" w:rsidP="00FB4422">
      <w:pPr>
        <w:spacing w:line="276" w:lineRule="auto"/>
        <w:jc w:val="both"/>
        <w:rPr>
          <w:rFonts w:asciiTheme="majorBidi" w:eastAsia="MS Mincho" w:hAnsiTheme="majorBidi" w:cstheme="majorBidi"/>
          <w:sz w:val="24"/>
          <w:szCs w:val="24"/>
          <w:lang w:eastAsia="ja-JP" w:bidi="ar-SA"/>
        </w:rPr>
      </w:pPr>
    </w:p>
    <w:p w14:paraId="6C1D1D64" w14:textId="33FD883B" w:rsidR="00A361BC" w:rsidRDefault="00A361BC" w:rsidP="00FB4422">
      <w:pPr>
        <w:spacing w:line="276" w:lineRule="auto"/>
        <w:jc w:val="both"/>
        <w:rPr>
          <w:rFonts w:asciiTheme="majorBidi" w:eastAsia="MS Mincho" w:hAnsiTheme="majorBidi" w:cstheme="majorBidi"/>
          <w:sz w:val="24"/>
          <w:szCs w:val="24"/>
          <w:lang w:eastAsia="ja-JP" w:bidi="ar-SA"/>
        </w:rPr>
      </w:pPr>
    </w:p>
    <w:p w14:paraId="205FFF80" w14:textId="1DD99098" w:rsidR="00A361BC" w:rsidRDefault="00A361BC" w:rsidP="00FB4422">
      <w:pPr>
        <w:spacing w:line="276" w:lineRule="auto"/>
        <w:jc w:val="both"/>
        <w:rPr>
          <w:rFonts w:asciiTheme="majorBidi" w:eastAsia="MS Mincho" w:hAnsiTheme="majorBidi" w:cstheme="majorBidi"/>
          <w:sz w:val="24"/>
          <w:szCs w:val="24"/>
          <w:lang w:eastAsia="ja-JP" w:bidi="ar-SA"/>
        </w:rPr>
      </w:pPr>
    </w:p>
    <w:p w14:paraId="3E8CC872" w14:textId="39F2A437" w:rsidR="00A361BC" w:rsidRDefault="00A361BC" w:rsidP="00FB4422">
      <w:pPr>
        <w:spacing w:line="276" w:lineRule="auto"/>
        <w:jc w:val="both"/>
        <w:rPr>
          <w:rFonts w:asciiTheme="majorBidi" w:eastAsia="MS Mincho" w:hAnsiTheme="majorBidi" w:cstheme="majorBidi"/>
          <w:sz w:val="24"/>
          <w:szCs w:val="24"/>
          <w:lang w:eastAsia="ja-JP" w:bidi="ar-SA"/>
        </w:rPr>
      </w:pPr>
    </w:p>
    <w:p w14:paraId="2C92B3EA" w14:textId="77777777" w:rsidR="00A361BC" w:rsidRDefault="00A361BC" w:rsidP="00FB4422">
      <w:pPr>
        <w:spacing w:line="276" w:lineRule="auto"/>
        <w:jc w:val="both"/>
        <w:rPr>
          <w:rFonts w:asciiTheme="majorBidi" w:eastAsia="MS Mincho" w:hAnsiTheme="majorBidi" w:cstheme="majorBidi"/>
          <w:sz w:val="24"/>
          <w:szCs w:val="24"/>
          <w:lang w:eastAsia="ja-JP" w:bidi="ar-SA"/>
        </w:rPr>
      </w:pPr>
    </w:p>
    <w:p w14:paraId="7E28B137" w14:textId="77777777" w:rsidR="00354548" w:rsidRPr="00354548" w:rsidRDefault="00354548" w:rsidP="00354548">
      <w:pPr>
        <w:spacing w:line="276" w:lineRule="auto"/>
        <w:rPr>
          <w:rFonts w:asciiTheme="majorBidi" w:hAnsiTheme="majorBidi" w:cstheme="majorBidi"/>
          <w:sz w:val="24"/>
          <w:szCs w:val="24"/>
        </w:rPr>
      </w:pPr>
    </w:p>
    <w:p w14:paraId="29997C22" w14:textId="77777777" w:rsidR="00354548" w:rsidRPr="00354548" w:rsidRDefault="00354548" w:rsidP="006B52CC">
      <w:pPr>
        <w:spacing w:line="276" w:lineRule="auto"/>
        <w:rPr>
          <w:sz w:val="24"/>
          <w:szCs w:val="24"/>
        </w:rPr>
      </w:pPr>
    </w:p>
    <w:sectPr w:rsidR="00354548" w:rsidRPr="00354548"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6BBC" w14:textId="77777777" w:rsidR="00823330" w:rsidRDefault="00823330" w:rsidP="00F51FFB">
      <w:r>
        <w:separator/>
      </w:r>
    </w:p>
  </w:endnote>
  <w:endnote w:type="continuationSeparator" w:id="0">
    <w:p w14:paraId="53B418DE" w14:textId="77777777" w:rsidR="00823330" w:rsidRDefault="0082333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0002AFF" w:usb1="C000247B" w:usb2="00000009" w:usb3="00000000" w:csb0="000001FF" w:csb1="00000000"/>
  </w:font>
  <w:font w:name="NimbusRomNo9L-Reg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Arial"/>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D308" w14:textId="77777777" w:rsidR="00823330" w:rsidRDefault="00823330" w:rsidP="00F51FFB">
      <w:r>
        <w:separator/>
      </w:r>
    </w:p>
  </w:footnote>
  <w:footnote w:type="continuationSeparator" w:id="0">
    <w:p w14:paraId="453EBD6F" w14:textId="77777777" w:rsidR="00823330" w:rsidRDefault="0082333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kOjWgA/jo1DLQ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87C8F"/>
    <w:rsid w:val="00091CF0"/>
    <w:rsid w:val="000921FD"/>
    <w:rsid w:val="00094322"/>
    <w:rsid w:val="000A1BB7"/>
    <w:rsid w:val="000A2C18"/>
    <w:rsid w:val="000B18EE"/>
    <w:rsid w:val="000C7E51"/>
    <w:rsid w:val="000D7E5D"/>
    <w:rsid w:val="000F0823"/>
    <w:rsid w:val="000F0B42"/>
    <w:rsid w:val="000F5D41"/>
    <w:rsid w:val="00101CCF"/>
    <w:rsid w:val="00105CDE"/>
    <w:rsid w:val="0010664D"/>
    <w:rsid w:val="00106F9A"/>
    <w:rsid w:val="001174ED"/>
    <w:rsid w:val="001340B9"/>
    <w:rsid w:val="00143575"/>
    <w:rsid w:val="00146B37"/>
    <w:rsid w:val="001532E2"/>
    <w:rsid w:val="001566E7"/>
    <w:rsid w:val="00160D93"/>
    <w:rsid w:val="001679AB"/>
    <w:rsid w:val="00172602"/>
    <w:rsid w:val="00177C8D"/>
    <w:rsid w:val="00177EF9"/>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87426"/>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548"/>
    <w:rsid w:val="00354912"/>
    <w:rsid w:val="0036139B"/>
    <w:rsid w:val="00363815"/>
    <w:rsid w:val="00363D75"/>
    <w:rsid w:val="003702CA"/>
    <w:rsid w:val="003771A7"/>
    <w:rsid w:val="003773CF"/>
    <w:rsid w:val="00396EF8"/>
    <w:rsid w:val="003A260B"/>
    <w:rsid w:val="003B7586"/>
    <w:rsid w:val="003C730E"/>
    <w:rsid w:val="003D6294"/>
    <w:rsid w:val="003D63A9"/>
    <w:rsid w:val="003D78DA"/>
    <w:rsid w:val="003E3484"/>
    <w:rsid w:val="003E37B6"/>
    <w:rsid w:val="003F0307"/>
    <w:rsid w:val="003F3B09"/>
    <w:rsid w:val="00400678"/>
    <w:rsid w:val="0040219C"/>
    <w:rsid w:val="00413787"/>
    <w:rsid w:val="0041391C"/>
    <w:rsid w:val="004154D5"/>
    <w:rsid w:val="00423C89"/>
    <w:rsid w:val="00427F2A"/>
    <w:rsid w:val="00443235"/>
    <w:rsid w:val="00443EA9"/>
    <w:rsid w:val="00444655"/>
    <w:rsid w:val="004458BD"/>
    <w:rsid w:val="004473C8"/>
    <w:rsid w:val="004512DB"/>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D66E9"/>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C6443"/>
    <w:rsid w:val="005D2C0A"/>
    <w:rsid w:val="005E1892"/>
    <w:rsid w:val="005E421A"/>
    <w:rsid w:val="005F2D38"/>
    <w:rsid w:val="005F6F7D"/>
    <w:rsid w:val="005F7BD5"/>
    <w:rsid w:val="006033CE"/>
    <w:rsid w:val="0060501D"/>
    <w:rsid w:val="00637FFD"/>
    <w:rsid w:val="00640711"/>
    <w:rsid w:val="00641A71"/>
    <w:rsid w:val="00645E1D"/>
    <w:rsid w:val="00652E2F"/>
    <w:rsid w:val="00656124"/>
    <w:rsid w:val="00660F53"/>
    <w:rsid w:val="006677FD"/>
    <w:rsid w:val="00676131"/>
    <w:rsid w:val="00680DBE"/>
    <w:rsid w:val="00681944"/>
    <w:rsid w:val="00684BAD"/>
    <w:rsid w:val="00691D9A"/>
    <w:rsid w:val="006924B5"/>
    <w:rsid w:val="00693510"/>
    <w:rsid w:val="00693846"/>
    <w:rsid w:val="00694406"/>
    <w:rsid w:val="006A065B"/>
    <w:rsid w:val="006A50AE"/>
    <w:rsid w:val="006B52CC"/>
    <w:rsid w:val="006C45A0"/>
    <w:rsid w:val="006C5683"/>
    <w:rsid w:val="006D36B0"/>
    <w:rsid w:val="006D5D51"/>
    <w:rsid w:val="006E5D64"/>
    <w:rsid w:val="006F5CCB"/>
    <w:rsid w:val="00702D40"/>
    <w:rsid w:val="00702FBF"/>
    <w:rsid w:val="00705E3F"/>
    <w:rsid w:val="00706297"/>
    <w:rsid w:val="00712FFC"/>
    <w:rsid w:val="00724805"/>
    <w:rsid w:val="00727999"/>
    <w:rsid w:val="007300B0"/>
    <w:rsid w:val="00741B97"/>
    <w:rsid w:val="00742F0C"/>
    <w:rsid w:val="00744A48"/>
    <w:rsid w:val="00746486"/>
    <w:rsid w:val="00763BFF"/>
    <w:rsid w:val="00764B0D"/>
    <w:rsid w:val="00767DBD"/>
    <w:rsid w:val="007724B6"/>
    <w:rsid w:val="00782643"/>
    <w:rsid w:val="00782AB5"/>
    <w:rsid w:val="0079042E"/>
    <w:rsid w:val="00790892"/>
    <w:rsid w:val="00791000"/>
    <w:rsid w:val="007936A1"/>
    <w:rsid w:val="00796095"/>
    <w:rsid w:val="00796B3E"/>
    <w:rsid w:val="007A1E0C"/>
    <w:rsid w:val="007A6F7A"/>
    <w:rsid w:val="007B36AD"/>
    <w:rsid w:val="007C3D1B"/>
    <w:rsid w:val="007E1502"/>
    <w:rsid w:val="007F2F01"/>
    <w:rsid w:val="00810C28"/>
    <w:rsid w:val="00813171"/>
    <w:rsid w:val="00823330"/>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3AF4"/>
    <w:rsid w:val="009B4E9A"/>
    <w:rsid w:val="009C18CF"/>
    <w:rsid w:val="009C21D7"/>
    <w:rsid w:val="009D6948"/>
    <w:rsid w:val="009F418A"/>
    <w:rsid w:val="009F6D82"/>
    <w:rsid w:val="00A00D33"/>
    <w:rsid w:val="00A03AB3"/>
    <w:rsid w:val="00A06708"/>
    <w:rsid w:val="00A1125D"/>
    <w:rsid w:val="00A11ABB"/>
    <w:rsid w:val="00A15C73"/>
    <w:rsid w:val="00A17918"/>
    <w:rsid w:val="00A225E0"/>
    <w:rsid w:val="00A2570E"/>
    <w:rsid w:val="00A33110"/>
    <w:rsid w:val="00A361BC"/>
    <w:rsid w:val="00A36BD7"/>
    <w:rsid w:val="00A46840"/>
    <w:rsid w:val="00A500B4"/>
    <w:rsid w:val="00A555FF"/>
    <w:rsid w:val="00A5593C"/>
    <w:rsid w:val="00A62B21"/>
    <w:rsid w:val="00A63127"/>
    <w:rsid w:val="00A70FE6"/>
    <w:rsid w:val="00A727FD"/>
    <w:rsid w:val="00A74776"/>
    <w:rsid w:val="00A83B58"/>
    <w:rsid w:val="00A912B5"/>
    <w:rsid w:val="00A93EF6"/>
    <w:rsid w:val="00A95FFD"/>
    <w:rsid w:val="00A960E2"/>
    <w:rsid w:val="00AA1D13"/>
    <w:rsid w:val="00AA3292"/>
    <w:rsid w:val="00AA77AD"/>
    <w:rsid w:val="00AB3970"/>
    <w:rsid w:val="00AB53F6"/>
    <w:rsid w:val="00AC5620"/>
    <w:rsid w:val="00AC5E74"/>
    <w:rsid w:val="00AC7156"/>
    <w:rsid w:val="00AD04EF"/>
    <w:rsid w:val="00AE1B07"/>
    <w:rsid w:val="00AF38BB"/>
    <w:rsid w:val="00AF6A05"/>
    <w:rsid w:val="00B054E6"/>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B7A75"/>
    <w:rsid w:val="00CC0256"/>
    <w:rsid w:val="00CC032E"/>
    <w:rsid w:val="00CC1F6F"/>
    <w:rsid w:val="00CD4A55"/>
    <w:rsid w:val="00CD6B5C"/>
    <w:rsid w:val="00CE1050"/>
    <w:rsid w:val="00CF173E"/>
    <w:rsid w:val="00CF56F3"/>
    <w:rsid w:val="00D1026D"/>
    <w:rsid w:val="00D2243D"/>
    <w:rsid w:val="00D25ACB"/>
    <w:rsid w:val="00D3339A"/>
    <w:rsid w:val="00D56F16"/>
    <w:rsid w:val="00D601BE"/>
    <w:rsid w:val="00D64F8F"/>
    <w:rsid w:val="00D70FB5"/>
    <w:rsid w:val="00D7301C"/>
    <w:rsid w:val="00D76BAF"/>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35DC"/>
    <w:rsid w:val="00F34A69"/>
    <w:rsid w:val="00F34DEF"/>
    <w:rsid w:val="00F35B26"/>
    <w:rsid w:val="00F41466"/>
    <w:rsid w:val="00F50D7B"/>
    <w:rsid w:val="00F51D55"/>
    <w:rsid w:val="00F51FFB"/>
    <w:rsid w:val="00F53403"/>
    <w:rsid w:val="00F54026"/>
    <w:rsid w:val="00F63964"/>
    <w:rsid w:val="00F63DCF"/>
    <w:rsid w:val="00F74E49"/>
    <w:rsid w:val="00F76AA7"/>
    <w:rsid w:val="00F869B2"/>
    <w:rsid w:val="00F95886"/>
    <w:rsid w:val="00F9716F"/>
    <w:rsid w:val="00F97D4A"/>
    <w:rsid w:val="00FA35F3"/>
    <w:rsid w:val="00FB148F"/>
    <w:rsid w:val="00FB2611"/>
    <w:rsid w:val="00FB4422"/>
    <w:rsid w:val="00FB7885"/>
    <w:rsid w:val="00FC0BBB"/>
    <w:rsid w:val="00FC10EE"/>
    <w:rsid w:val="00FE5656"/>
    <w:rsid w:val="00FE59E5"/>
    <w:rsid w:val="00FE7BB9"/>
    <w:rsid w:val="00FF343A"/>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paragraph" w:customStyle="1" w:styleId="Abstract">
    <w:name w:val="Abstract"/>
    <w:basedOn w:val="Normal"/>
    <w:autoRedefine/>
    <w:rsid w:val="00354548"/>
    <w:pPr>
      <w:spacing w:line="360" w:lineRule="auto"/>
      <w:jc w:val="center"/>
    </w:pPr>
    <w:rPr>
      <w:rFonts w:asciiTheme="majorBidi" w:eastAsia="MS Mincho" w:hAnsiTheme="majorBidi" w:cstheme="majorBidi"/>
      <w:b/>
      <w:bCs/>
      <w:sz w:val="28"/>
      <w:szCs w:val="28"/>
      <w:lang w:eastAsia="ja-JP" w:bidi="ar-SA"/>
    </w:rPr>
  </w:style>
  <w:style w:type="character" w:styleId="UnresolvedMention">
    <w:name w:val="Unresolved Mention"/>
    <w:basedOn w:val="DefaultParagraphFont"/>
    <w:uiPriority w:val="99"/>
    <w:semiHidden/>
    <w:unhideWhenUsed/>
    <w:rsid w:val="003D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77956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CAFD09-3FFC-463E-9DB5-F2BCFF9C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1434</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2022-01-12T11:13:00Z</dcterms:created>
  <dcterms:modified xsi:type="dcterms:W3CDTF">2022-01-12T11:13:00Z</dcterms:modified>
</cp:coreProperties>
</file>