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455312" w14:paraId="5C1B2B07" w14:textId="77777777" w:rsidTr="00D843D5">
        <w:tc>
          <w:tcPr>
            <w:tcW w:w="2983" w:type="dxa"/>
          </w:tcPr>
          <w:p w14:paraId="79EF9B7D" w14:textId="77777777" w:rsidR="00455312" w:rsidRDefault="00455312" w:rsidP="00D843D5">
            <w:pPr>
              <w:jc w:val="center"/>
              <w:rPr>
                <w:rtl/>
              </w:rPr>
            </w:pPr>
            <w:r>
              <w:rPr>
                <w:noProof/>
              </w:rPr>
              <w:drawing>
                <wp:inline distT="0" distB="0" distL="0" distR="0" wp14:anchorId="57CFEF27" wp14:editId="5F169A5C">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82CF987" w14:textId="77777777" w:rsidR="00455312" w:rsidRDefault="00455312" w:rsidP="00D843D5">
            <w:pPr>
              <w:rPr>
                <w:rtl/>
              </w:rPr>
            </w:pPr>
          </w:p>
          <w:p w14:paraId="706D9844" w14:textId="77777777" w:rsidR="00455312" w:rsidRDefault="00455312" w:rsidP="00D843D5">
            <w:pPr>
              <w:rPr>
                <w:rtl/>
              </w:rPr>
            </w:pPr>
          </w:p>
          <w:p w14:paraId="37775C05" w14:textId="77777777" w:rsidR="00455312" w:rsidRDefault="00455312" w:rsidP="00D843D5">
            <w:pPr>
              <w:rPr>
                <w:rtl/>
              </w:rPr>
            </w:pPr>
          </w:p>
        </w:tc>
        <w:tc>
          <w:tcPr>
            <w:tcW w:w="6663" w:type="dxa"/>
          </w:tcPr>
          <w:p w14:paraId="7911F445" w14:textId="77777777" w:rsidR="00455312" w:rsidRDefault="00455312" w:rsidP="00D843D5">
            <w:pPr>
              <w:rPr>
                <w:rtl/>
              </w:rPr>
            </w:pPr>
          </w:p>
          <w:p w14:paraId="40D4EDB5" w14:textId="77777777" w:rsidR="00455312" w:rsidRDefault="00455312" w:rsidP="00D843D5">
            <w:pPr>
              <w:rPr>
                <w:rtl/>
              </w:rPr>
            </w:pPr>
          </w:p>
          <w:p w14:paraId="43B00F4C" w14:textId="77777777" w:rsidR="00455312" w:rsidRDefault="00455312" w:rsidP="00D843D5">
            <w:pPr>
              <w:pStyle w:val="ab"/>
              <w:rPr>
                <w:sz w:val="28"/>
                <w:szCs w:val="28"/>
                <w:rtl/>
              </w:rPr>
            </w:pPr>
            <w:r>
              <w:rPr>
                <w:sz w:val="28"/>
                <w:szCs w:val="28"/>
                <w:rtl/>
              </w:rPr>
              <w:t xml:space="preserve"> הטכניון  -  מכון טכנולוגי לישראל</w:t>
            </w:r>
          </w:p>
          <w:p w14:paraId="5447A894" w14:textId="73D04856" w:rsidR="00455312" w:rsidRDefault="00455312" w:rsidP="00D843D5">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TECHNION - ISRAEL INSTITUTE OF TECHNOLOGY </w:t>
            </w:r>
          </w:p>
        </w:tc>
      </w:tr>
      <w:tr w:rsidR="00455312" w14:paraId="7A72A2FF" w14:textId="77777777" w:rsidTr="00D843D5">
        <w:tc>
          <w:tcPr>
            <w:tcW w:w="2983" w:type="dxa"/>
            <w:shd w:val="clear" w:color="auto" w:fill="auto"/>
          </w:tcPr>
          <w:p w14:paraId="194E8FA6" w14:textId="77777777" w:rsidR="00455312" w:rsidRDefault="00455312" w:rsidP="00D843D5">
            <w:pPr>
              <w:pStyle w:val="ab"/>
              <w:jc w:val="center"/>
              <w:rPr>
                <w:szCs w:val="22"/>
                <w:rtl/>
              </w:rPr>
            </w:pPr>
            <w:r>
              <w:rPr>
                <w:szCs w:val="22"/>
                <w:rtl/>
              </w:rPr>
              <w:t xml:space="preserve">הפקולטה להנדסה </w:t>
            </w:r>
            <w:r>
              <w:rPr>
                <w:rFonts w:hint="cs"/>
                <w:szCs w:val="22"/>
                <w:rtl/>
              </w:rPr>
              <w:t>כימית</w:t>
            </w:r>
          </w:p>
          <w:p w14:paraId="75E9A08E" w14:textId="77777777" w:rsidR="00455312" w:rsidRDefault="00455312" w:rsidP="00D843D5">
            <w:pPr>
              <w:jc w:val="center"/>
              <w:rPr>
                <w:szCs w:val="22"/>
                <w:rtl/>
              </w:rPr>
            </w:pPr>
            <w:r>
              <w:rPr>
                <w:rFonts w:hint="cs"/>
                <w:szCs w:val="22"/>
                <w:rtl/>
              </w:rPr>
              <w:t>ע"ש וולפסון</w:t>
            </w:r>
          </w:p>
        </w:tc>
        <w:tc>
          <w:tcPr>
            <w:tcW w:w="241" w:type="dxa"/>
          </w:tcPr>
          <w:p w14:paraId="1EC14BD8" w14:textId="77777777" w:rsidR="00455312" w:rsidRDefault="00455312" w:rsidP="00D843D5">
            <w:pPr>
              <w:rPr>
                <w:rtl/>
              </w:rPr>
            </w:pPr>
          </w:p>
        </w:tc>
        <w:tc>
          <w:tcPr>
            <w:tcW w:w="6663" w:type="dxa"/>
          </w:tcPr>
          <w:p w14:paraId="78875271" w14:textId="77777777" w:rsidR="00455312" w:rsidRDefault="00455312" w:rsidP="00D843D5">
            <w:pPr>
              <w:rPr>
                <w:rtl/>
              </w:rPr>
            </w:pPr>
          </w:p>
        </w:tc>
      </w:tr>
      <w:tr w:rsidR="00455312" w14:paraId="656BE177" w14:textId="77777777" w:rsidTr="00D843D5">
        <w:tc>
          <w:tcPr>
            <w:tcW w:w="2983" w:type="dxa"/>
            <w:shd w:val="clear" w:color="auto" w:fill="auto"/>
          </w:tcPr>
          <w:p w14:paraId="1AE40AD9" w14:textId="77777777" w:rsidR="00455312" w:rsidRDefault="00455312" w:rsidP="00D843D5">
            <w:pPr>
              <w:jc w:val="center"/>
              <w:rPr>
                <w:rFonts w:ascii="Arial" w:hAnsi="Arial"/>
                <w:sz w:val="16"/>
                <w:szCs w:val="16"/>
                <w:rtl/>
              </w:rPr>
            </w:pPr>
            <w:r>
              <w:rPr>
                <w:rFonts w:ascii="Arial" w:hAnsi="Arial"/>
                <w:sz w:val="16"/>
                <w:szCs w:val="16"/>
              </w:rPr>
              <w:t>The Wolfson Department of Chemical Engineering</w:t>
            </w:r>
          </w:p>
        </w:tc>
        <w:tc>
          <w:tcPr>
            <w:tcW w:w="241" w:type="dxa"/>
          </w:tcPr>
          <w:p w14:paraId="3980E433" w14:textId="77777777" w:rsidR="00455312" w:rsidRDefault="00455312" w:rsidP="00D843D5">
            <w:pPr>
              <w:rPr>
                <w:rtl/>
              </w:rPr>
            </w:pPr>
          </w:p>
        </w:tc>
        <w:tc>
          <w:tcPr>
            <w:tcW w:w="6663" w:type="dxa"/>
          </w:tcPr>
          <w:p w14:paraId="20BF494D" w14:textId="77777777" w:rsidR="00455312" w:rsidRDefault="00455312" w:rsidP="00D843D5">
            <w:pPr>
              <w:rPr>
                <w:rtl/>
              </w:rPr>
            </w:pPr>
          </w:p>
        </w:tc>
      </w:tr>
    </w:tbl>
    <w:p w14:paraId="76B591E8" w14:textId="77777777" w:rsidR="00455312" w:rsidRDefault="00455312" w:rsidP="00455312">
      <w:pPr>
        <w:pStyle w:val="a9"/>
        <w:tabs>
          <w:tab w:val="clear" w:pos="4819"/>
          <w:tab w:val="clear" w:pos="9071"/>
        </w:tabs>
        <w:spacing w:line="280" w:lineRule="atLeast"/>
        <w:jc w:val="center"/>
        <w:rPr>
          <w:b/>
          <w:bCs/>
          <w:sz w:val="26"/>
          <w:szCs w:val="26"/>
        </w:rPr>
      </w:pPr>
    </w:p>
    <w:p w14:paraId="2EAB5EE7" w14:textId="77777777" w:rsidR="00455312" w:rsidRPr="009A1505" w:rsidRDefault="00455312" w:rsidP="00455312">
      <w:pPr>
        <w:pStyle w:val="a9"/>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7F6493DD" w14:textId="77777777" w:rsidR="00455312" w:rsidRPr="009A1505" w:rsidRDefault="00455312" w:rsidP="00455312">
      <w:pPr>
        <w:pStyle w:val="a9"/>
        <w:tabs>
          <w:tab w:val="clear" w:pos="4819"/>
          <w:tab w:val="clear" w:pos="9071"/>
        </w:tabs>
        <w:spacing w:line="280" w:lineRule="atLeast"/>
        <w:jc w:val="center"/>
        <w:rPr>
          <w:b/>
          <w:bCs/>
          <w:sz w:val="26"/>
          <w:szCs w:val="26"/>
        </w:rPr>
      </w:pPr>
      <w:r w:rsidRPr="009A1505">
        <w:rPr>
          <w:b/>
          <w:bCs/>
          <w:sz w:val="26"/>
          <w:szCs w:val="26"/>
        </w:rPr>
        <w:t xml:space="preserve"> </w:t>
      </w:r>
    </w:p>
    <w:p w14:paraId="50897E38" w14:textId="2D61F0DB" w:rsidR="00455312" w:rsidRPr="009B4E9A" w:rsidRDefault="00CF0B32" w:rsidP="00455312">
      <w:pPr>
        <w:contextualSpacing/>
        <w:jc w:val="center"/>
        <w:rPr>
          <w:b/>
          <w:bCs/>
          <w:color w:val="FF0000"/>
        </w:rPr>
      </w:pPr>
      <w:r>
        <w:rPr>
          <w:b/>
          <w:bCs/>
          <w:sz w:val="26"/>
          <w:szCs w:val="26"/>
        </w:rPr>
        <w:t>Thursday</w:t>
      </w:r>
      <w:bookmarkStart w:id="0" w:name="_GoBack"/>
      <w:bookmarkEnd w:id="0"/>
      <w:r w:rsidR="00455312">
        <w:rPr>
          <w:b/>
          <w:bCs/>
          <w:sz w:val="26"/>
          <w:szCs w:val="26"/>
        </w:rPr>
        <w:t>,</w:t>
      </w:r>
      <w:r w:rsidR="00455312" w:rsidRPr="009A1505">
        <w:rPr>
          <w:b/>
          <w:bCs/>
          <w:sz w:val="26"/>
          <w:szCs w:val="26"/>
        </w:rPr>
        <w:t xml:space="preserve"> </w:t>
      </w:r>
      <w:r w:rsidR="00376712">
        <w:rPr>
          <w:b/>
          <w:bCs/>
          <w:sz w:val="26"/>
          <w:szCs w:val="26"/>
        </w:rPr>
        <w:t>December</w:t>
      </w:r>
      <w:r w:rsidR="00455312">
        <w:rPr>
          <w:b/>
          <w:bCs/>
          <w:sz w:val="26"/>
          <w:szCs w:val="26"/>
        </w:rPr>
        <w:t xml:space="preserve"> </w:t>
      </w:r>
      <w:r w:rsidR="002402A4">
        <w:rPr>
          <w:b/>
          <w:bCs/>
          <w:sz w:val="26"/>
          <w:szCs w:val="26"/>
        </w:rPr>
        <w:t>2</w:t>
      </w:r>
      <w:r w:rsidR="00376712" w:rsidRPr="00376712">
        <w:rPr>
          <w:b/>
          <w:bCs/>
          <w:sz w:val="26"/>
          <w:szCs w:val="26"/>
          <w:vertAlign w:val="superscript"/>
        </w:rPr>
        <w:t>nd</w:t>
      </w:r>
      <w:r w:rsidR="00455312">
        <w:rPr>
          <w:b/>
          <w:bCs/>
          <w:sz w:val="26"/>
          <w:szCs w:val="26"/>
        </w:rPr>
        <w:t xml:space="preserve">, 2021 </w:t>
      </w:r>
      <w:r w:rsidR="00455312" w:rsidRPr="009A1505">
        <w:rPr>
          <w:b/>
          <w:bCs/>
          <w:sz w:val="26"/>
          <w:szCs w:val="26"/>
        </w:rPr>
        <w:t xml:space="preserve">at </w:t>
      </w:r>
      <w:r w:rsidR="007E2745">
        <w:rPr>
          <w:b/>
          <w:bCs/>
          <w:sz w:val="26"/>
          <w:szCs w:val="26"/>
        </w:rPr>
        <w:t>1</w:t>
      </w:r>
      <w:r w:rsidR="00376712">
        <w:rPr>
          <w:b/>
          <w:bCs/>
          <w:sz w:val="26"/>
          <w:szCs w:val="26"/>
        </w:rPr>
        <w:t>3</w:t>
      </w:r>
      <w:r w:rsidR="00455312">
        <w:rPr>
          <w:b/>
          <w:bCs/>
          <w:sz w:val="26"/>
          <w:szCs w:val="26"/>
        </w:rPr>
        <w:t>:</w:t>
      </w:r>
      <w:r w:rsidR="007E2745">
        <w:rPr>
          <w:b/>
          <w:bCs/>
          <w:sz w:val="26"/>
          <w:szCs w:val="26"/>
        </w:rPr>
        <w:t>3</w:t>
      </w:r>
      <w:r w:rsidR="00455312">
        <w:rPr>
          <w:b/>
          <w:bCs/>
          <w:sz w:val="26"/>
          <w:szCs w:val="26"/>
        </w:rPr>
        <w:t xml:space="preserve">0 </w:t>
      </w:r>
    </w:p>
    <w:p w14:paraId="45BC0AC7" w14:textId="77777777" w:rsidR="00455312" w:rsidRDefault="00455312" w:rsidP="00455312">
      <w:pPr>
        <w:contextualSpacing/>
        <w:jc w:val="center"/>
        <w:rPr>
          <w:b/>
          <w:bCs/>
          <w:sz w:val="26"/>
          <w:szCs w:val="26"/>
        </w:rPr>
      </w:pPr>
    </w:p>
    <w:p w14:paraId="59F6455D" w14:textId="67441350" w:rsidR="00455312" w:rsidRDefault="00C251B7" w:rsidP="00C251B7">
      <w:pPr>
        <w:contextualSpacing/>
        <w:jc w:val="center"/>
        <w:rPr>
          <w:b/>
          <w:bCs/>
          <w:sz w:val="26"/>
          <w:szCs w:val="26"/>
        </w:rPr>
      </w:pPr>
      <w:r>
        <w:rPr>
          <w:b/>
          <w:bCs/>
          <w:sz w:val="26"/>
          <w:szCs w:val="26"/>
        </w:rPr>
        <w:t xml:space="preserve">Via zoom </w:t>
      </w:r>
      <w:hyperlink r:id="rId8" w:history="1">
        <w:r w:rsidRPr="00FA1A81">
          <w:rPr>
            <w:rStyle w:val="Hyperlink"/>
            <w:b/>
            <w:bCs/>
            <w:sz w:val="26"/>
            <w:szCs w:val="26"/>
          </w:rPr>
          <w:t>https://technion.zoom.us/j/97577956516</w:t>
        </w:r>
      </w:hyperlink>
    </w:p>
    <w:p w14:paraId="6E5F9BE8" w14:textId="77777777" w:rsidR="00C251B7" w:rsidRPr="001A238C" w:rsidRDefault="00C251B7" w:rsidP="00C251B7">
      <w:pPr>
        <w:contextualSpacing/>
        <w:rPr>
          <w:b/>
          <w:bCs/>
          <w:sz w:val="26"/>
          <w:szCs w:val="26"/>
        </w:rPr>
      </w:pPr>
    </w:p>
    <w:p w14:paraId="4322AC95" w14:textId="77777777" w:rsidR="00D352E4" w:rsidRDefault="00D352E4" w:rsidP="00455312">
      <w:pPr>
        <w:contextualSpacing/>
        <w:rPr>
          <w:b/>
          <w:sz w:val="40"/>
          <w:szCs w:val="40"/>
        </w:rPr>
      </w:pPr>
    </w:p>
    <w:p w14:paraId="10E43A56" w14:textId="77777777" w:rsidR="00D31085" w:rsidRPr="00D31085" w:rsidRDefault="00D31085" w:rsidP="00D31085">
      <w:pPr>
        <w:contextualSpacing/>
        <w:jc w:val="center"/>
        <w:rPr>
          <w:b/>
          <w:bCs/>
          <w:sz w:val="40"/>
          <w:szCs w:val="40"/>
        </w:rPr>
      </w:pPr>
      <w:r w:rsidRPr="00D31085">
        <w:rPr>
          <w:b/>
          <w:bCs/>
          <w:sz w:val="40"/>
          <w:szCs w:val="40"/>
        </w:rPr>
        <w:t>A Faster Path to Solar Fuels:</w:t>
      </w:r>
    </w:p>
    <w:p w14:paraId="1E9EB037" w14:textId="77777777" w:rsidR="00D31085" w:rsidRPr="00D31085" w:rsidRDefault="00D31085" w:rsidP="00D31085">
      <w:pPr>
        <w:contextualSpacing/>
        <w:jc w:val="center"/>
        <w:rPr>
          <w:b/>
          <w:bCs/>
          <w:sz w:val="40"/>
          <w:szCs w:val="40"/>
        </w:rPr>
      </w:pPr>
      <w:r w:rsidRPr="00D31085">
        <w:rPr>
          <w:b/>
          <w:bCs/>
          <w:sz w:val="40"/>
          <w:szCs w:val="40"/>
        </w:rPr>
        <w:t>New Approaches for Highly Efficient Materials for Photoelectrochemical Energy Conversion</w:t>
      </w:r>
    </w:p>
    <w:p w14:paraId="08CCE33F" w14:textId="4600FECC" w:rsidR="006820AF" w:rsidRPr="006820AF" w:rsidRDefault="006820AF" w:rsidP="006820AF">
      <w:pPr>
        <w:contextualSpacing/>
        <w:jc w:val="center"/>
        <w:rPr>
          <w:b/>
          <w:sz w:val="40"/>
          <w:szCs w:val="40"/>
          <w:lang w:val="en-IL"/>
        </w:rPr>
      </w:pPr>
      <w:r w:rsidRPr="006820AF">
        <w:rPr>
          <w:b/>
          <w:bCs/>
          <w:sz w:val="40"/>
          <w:szCs w:val="40"/>
          <w:lang w:val="en-IL"/>
        </w:rPr>
        <w:t xml:space="preserve"> </w:t>
      </w:r>
    </w:p>
    <w:p w14:paraId="27469BA7" w14:textId="77777777" w:rsidR="007E2745" w:rsidRPr="006820AF" w:rsidRDefault="007E2745" w:rsidP="007E2745">
      <w:pPr>
        <w:contextualSpacing/>
        <w:jc w:val="center"/>
        <w:rPr>
          <w:lang w:val="en-IL"/>
        </w:rPr>
      </w:pPr>
    </w:p>
    <w:p w14:paraId="6D8704E8" w14:textId="61FE716A" w:rsidR="00737B0C" w:rsidRPr="00D267F2" w:rsidRDefault="007E2745" w:rsidP="00F97E62">
      <w:pPr>
        <w:contextualSpacing/>
        <w:jc w:val="center"/>
        <w:rPr>
          <w:b/>
        </w:rPr>
      </w:pPr>
      <w:r>
        <w:rPr>
          <w:b/>
        </w:rPr>
        <w:t>Dr</w:t>
      </w:r>
      <w:r w:rsidR="00455312">
        <w:rPr>
          <w:b/>
        </w:rPr>
        <w:t xml:space="preserve">. </w:t>
      </w:r>
      <w:r w:rsidR="00F97E62" w:rsidRPr="00F97E62">
        <w:rPr>
          <w:b/>
        </w:rPr>
        <w:t>Ronen Gottesman</w:t>
      </w:r>
    </w:p>
    <w:p w14:paraId="025E8FA9" w14:textId="70DBD37E" w:rsidR="00587A56" w:rsidRPr="005B068B" w:rsidRDefault="00587A56" w:rsidP="00737B0C">
      <w:pPr>
        <w:contextualSpacing/>
        <w:rPr>
          <w:bCs/>
        </w:rPr>
      </w:pPr>
    </w:p>
    <w:p w14:paraId="51661093" w14:textId="78EA43DC" w:rsidR="001A66BB" w:rsidRPr="006820AF" w:rsidRDefault="00376712" w:rsidP="00376712">
      <w:pPr>
        <w:contextualSpacing/>
        <w:jc w:val="center"/>
        <w:rPr>
          <w:i/>
          <w:iCs/>
          <w:lang w:val="en-IL"/>
        </w:rPr>
      </w:pPr>
      <w:r w:rsidRPr="00376712">
        <w:rPr>
          <w:i/>
          <w:iCs/>
        </w:rPr>
        <w:t>Institute for Solar Fuels, Helmholtz Center for Materials and Energy, Berlin, Germany</w:t>
      </w:r>
    </w:p>
    <w:p w14:paraId="4D71720D" w14:textId="77777777" w:rsidR="007E2745" w:rsidRDefault="007E2745" w:rsidP="007E2745">
      <w:pPr>
        <w:contextualSpacing/>
        <w:jc w:val="both"/>
      </w:pPr>
    </w:p>
    <w:p w14:paraId="0ACC26E1" w14:textId="77777777" w:rsidR="00753687" w:rsidRPr="00A92A28" w:rsidRDefault="001A66BB" w:rsidP="00753687">
      <w:pPr>
        <w:spacing w:before="80" w:after="80" w:line="276" w:lineRule="auto"/>
        <w:ind w:firstLine="357"/>
        <w:jc w:val="both"/>
        <w:rPr>
          <w:rFonts w:cstheme="minorHAnsi"/>
          <w:sz w:val="21"/>
          <w:szCs w:val="21"/>
          <w:shd w:val="clear" w:color="auto" w:fill="FFFFFF"/>
        </w:rPr>
      </w:pPr>
      <w:r>
        <w:tab/>
      </w:r>
      <w:r w:rsidR="00753687" w:rsidRPr="00A92A28">
        <w:rPr>
          <w:rFonts w:cstheme="minorHAnsi"/>
          <w:sz w:val="21"/>
          <w:szCs w:val="21"/>
          <w:shd w:val="clear" w:color="auto" w:fill="FFFFFF"/>
        </w:rPr>
        <w:t>To achieve a sustainable society with an energy mix primarily based on solar energy, we need means of storing energy from sunlight as chemical fuels (“solar fuels”) that have up to 100 times higher energy and power densities than the best batteries. Viable, global scale photoelectrochemical (PEC) energy conversion of cheap, abundant resources (such as water and CO</w:t>
      </w:r>
      <w:r w:rsidR="00753687" w:rsidRPr="00A92A28">
        <w:rPr>
          <w:rFonts w:cstheme="minorHAnsi"/>
          <w:sz w:val="21"/>
          <w:szCs w:val="21"/>
          <w:shd w:val="clear" w:color="auto" w:fill="FFFFFF"/>
          <w:vertAlign w:val="subscript"/>
        </w:rPr>
        <w:t>2</w:t>
      </w:r>
      <w:r w:rsidR="00753687" w:rsidRPr="00A92A28">
        <w:rPr>
          <w:rFonts w:cstheme="minorHAnsi"/>
          <w:sz w:val="21"/>
          <w:szCs w:val="21"/>
          <w:shd w:val="clear" w:color="auto" w:fill="FFFFFF"/>
        </w:rPr>
        <w:t>) into solar fuels depends on the progress of semiconducting light absorbers with enhanced carrier transport properties,</w:t>
      </w:r>
      <w:r w:rsidR="00753687" w:rsidRPr="00A92A28">
        <w:rPr>
          <w:sz w:val="21"/>
          <w:szCs w:val="21"/>
        </w:rPr>
        <w:t xml:space="preserve"> </w:t>
      </w:r>
      <w:r w:rsidR="00753687" w:rsidRPr="00A92A28">
        <w:rPr>
          <w:rFonts w:cstheme="minorHAnsi"/>
          <w:sz w:val="21"/>
          <w:szCs w:val="21"/>
          <w:shd w:val="clear" w:color="auto" w:fill="FFFFFF"/>
        </w:rPr>
        <w:t>suitable band edge positions, and stability in direct-semiconductor/electrolyte junction</w:t>
      </w:r>
      <w:r w:rsidR="00753687">
        <w:rPr>
          <w:rFonts w:cstheme="minorHAnsi"/>
          <w:sz w:val="21"/>
          <w:szCs w:val="21"/>
          <w:shd w:val="clear" w:color="auto" w:fill="FFFFFF"/>
        </w:rPr>
        <w:t>s.</w:t>
      </w:r>
      <w:r w:rsidR="00753687" w:rsidRPr="00A92A28">
        <w:rPr>
          <w:rFonts w:cstheme="minorHAnsi"/>
          <w:sz w:val="21"/>
          <w:szCs w:val="21"/>
          <w:shd w:val="clear" w:color="auto" w:fill="FFFFFF"/>
        </w:rPr>
        <w:t xml:space="preserve"> </w:t>
      </w:r>
    </w:p>
    <w:p w14:paraId="54FC4580" w14:textId="77777777" w:rsidR="00753687" w:rsidRPr="00A92A28" w:rsidRDefault="00753687" w:rsidP="00753687">
      <w:pPr>
        <w:spacing w:before="80" w:after="80" w:line="276" w:lineRule="auto"/>
        <w:ind w:firstLine="357"/>
        <w:jc w:val="both"/>
        <w:rPr>
          <w:rFonts w:cstheme="minorHAnsi"/>
          <w:sz w:val="21"/>
          <w:szCs w:val="21"/>
          <w:shd w:val="clear" w:color="auto" w:fill="FFFFFF"/>
        </w:rPr>
      </w:pPr>
      <w:r w:rsidRPr="00A92A28">
        <w:rPr>
          <w:rFonts w:cstheme="minorHAnsi"/>
          <w:sz w:val="21"/>
          <w:szCs w:val="21"/>
          <w:shd w:val="clear" w:color="auto" w:fill="FFFFFF"/>
        </w:rPr>
        <w:t>The search has concentrated mainly on metal oxides that offer good chemical stability and are wide-ranging, highly tunable multi-functionalities, unparalleled among other materials classes. However, oxide light absorbers tend to suffer from poor charge transport compared to non-oxide semiconductors (e.g., Si, GaAs) due to the formation of polarons. The good news is that only a fraction of the possible ternary and quaternary oxides (together ~ 10</w:t>
      </w:r>
      <w:r w:rsidRPr="00A92A28">
        <w:rPr>
          <w:rFonts w:cstheme="minorHAnsi"/>
          <w:sz w:val="21"/>
          <w:szCs w:val="21"/>
          <w:shd w:val="clear" w:color="auto" w:fill="FFFFFF"/>
          <w:vertAlign w:val="superscript"/>
        </w:rPr>
        <w:t>5</w:t>
      </w:r>
      <w:r w:rsidRPr="00A92A28">
        <w:rPr>
          <w:rFonts w:cstheme="minorHAnsi"/>
          <w:sz w:val="21"/>
          <w:szCs w:val="21"/>
          <w:shd w:val="clear" w:color="auto" w:fill="FFFFFF"/>
        </w:rPr>
        <w:t xml:space="preserve"> – 10</w:t>
      </w:r>
      <w:r w:rsidRPr="00A92A28">
        <w:rPr>
          <w:rFonts w:cstheme="minorHAnsi"/>
          <w:sz w:val="21"/>
          <w:szCs w:val="21"/>
          <w:shd w:val="clear" w:color="auto" w:fill="FFFFFF"/>
          <w:vertAlign w:val="superscript"/>
        </w:rPr>
        <w:t>6</w:t>
      </w:r>
      <w:r w:rsidRPr="00A92A28">
        <w:rPr>
          <w:rFonts w:cstheme="minorHAnsi"/>
          <w:sz w:val="21"/>
          <w:szCs w:val="21"/>
          <w:shd w:val="clear" w:color="auto" w:fill="FFFFFF"/>
        </w:rPr>
        <w:t xml:space="preserve"> combinations) have been studied so far, making it likely that the best materials are still waiting to be discovered. The bad news is two-fold: </w:t>
      </w:r>
      <w:r>
        <w:rPr>
          <w:rFonts w:cstheme="minorHAnsi"/>
          <w:sz w:val="21"/>
          <w:szCs w:val="21"/>
          <w:shd w:val="clear" w:color="auto" w:fill="FFFFFF"/>
        </w:rPr>
        <w:t>1</w:t>
      </w:r>
      <w:r w:rsidRPr="00A92A28">
        <w:rPr>
          <w:rFonts w:cstheme="minorHAnsi"/>
          <w:sz w:val="21"/>
          <w:szCs w:val="21"/>
          <w:shd w:val="clear" w:color="auto" w:fill="FFFFFF"/>
        </w:rPr>
        <w:t xml:space="preserve">) </w:t>
      </w:r>
      <w:r>
        <w:rPr>
          <w:rFonts w:cstheme="minorHAnsi"/>
          <w:sz w:val="21"/>
          <w:szCs w:val="21"/>
          <w:shd w:val="clear" w:color="auto" w:fill="FFFFFF"/>
        </w:rPr>
        <w:t>w</w:t>
      </w:r>
      <w:r w:rsidRPr="00A92A28">
        <w:rPr>
          <w:rFonts w:cstheme="minorHAnsi"/>
          <w:sz w:val="21"/>
          <w:szCs w:val="21"/>
          <w:shd w:val="clear" w:color="auto" w:fill="FFFFFF"/>
        </w:rPr>
        <w:t>ith an increasing number of elements, designing highly controlled synthesis routes of "semiconductor-grade" (i.e., high phase purity, low concentration of bulk and surface defects) oxides will become more thermodynamically and kinetically challenging</w:t>
      </w:r>
      <w:r>
        <w:rPr>
          <w:rFonts w:cstheme="minorHAnsi"/>
          <w:sz w:val="21"/>
          <w:szCs w:val="21"/>
          <w:shd w:val="clear" w:color="auto" w:fill="FFFFFF"/>
        </w:rPr>
        <w:t>,</w:t>
      </w:r>
      <w:r>
        <w:rPr>
          <w:rStyle w:val="a7"/>
          <w:rFonts w:cstheme="minorHAnsi"/>
          <w:sz w:val="21"/>
          <w:szCs w:val="21"/>
          <w:shd w:val="clear" w:color="auto" w:fill="FFFFFF"/>
        </w:rPr>
        <w:footnoteReference w:id="1"/>
      </w:r>
      <w:r>
        <w:rPr>
          <w:rFonts w:cstheme="minorHAnsi"/>
          <w:sz w:val="21"/>
          <w:szCs w:val="21"/>
          <w:shd w:val="clear" w:color="auto" w:fill="FFFFFF"/>
        </w:rPr>
        <w:t xml:space="preserve"> </w:t>
      </w:r>
      <w:r w:rsidRPr="00A92A28">
        <w:rPr>
          <w:rFonts w:cstheme="minorHAnsi"/>
          <w:sz w:val="21"/>
          <w:szCs w:val="21"/>
          <w:shd w:val="clear" w:color="auto" w:fill="FFFFFF"/>
        </w:rPr>
        <w:t xml:space="preserve">and </w:t>
      </w:r>
      <w:r>
        <w:rPr>
          <w:rFonts w:cstheme="minorHAnsi"/>
          <w:sz w:val="21"/>
          <w:szCs w:val="21"/>
          <w:shd w:val="clear" w:color="auto" w:fill="FFFFFF"/>
        </w:rPr>
        <w:t>2</w:t>
      </w:r>
      <w:r w:rsidRPr="00A92A28">
        <w:rPr>
          <w:rFonts w:cstheme="minorHAnsi"/>
          <w:sz w:val="21"/>
          <w:szCs w:val="21"/>
          <w:shd w:val="clear" w:color="auto" w:fill="FFFFFF"/>
        </w:rPr>
        <w:t xml:space="preserve">) there are currently no robust and proven strategies to identify promising multi-elemental systems. </w:t>
      </w:r>
    </w:p>
    <w:p w14:paraId="6D032F71" w14:textId="77777777" w:rsidR="00753687" w:rsidRPr="00A92A28" w:rsidRDefault="00753687" w:rsidP="00753687">
      <w:pPr>
        <w:spacing w:before="80" w:after="80" w:line="276" w:lineRule="auto"/>
        <w:ind w:firstLine="357"/>
        <w:jc w:val="both"/>
        <w:rPr>
          <w:rFonts w:cstheme="minorHAnsi"/>
          <w:sz w:val="21"/>
          <w:szCs w:val="21"/>
          <w:shd w:val="clear" w:color="auto" w:fill="FFFFFF"/>
        </w:rPr>
      </w:pPr>
      <w:r w:rsidRPr="00A92A28">
        <w:rPr>
          <w:rFonts w:cstheme="minorHAnsi"/>
          <w:sz w:val="21"/>
          <w:szCs w:val="21"/>
          <w:shd w:val="clear" w:color="auto" w:fill="FFFFFF"/>
        </w:rPr>
        <w:t>To overcome these challenges, high-throughput combinatorial investigations of novel non-equilibrium synthesis-parameter spaces and their various “tuning knobs” are required to enable the synthesis of thermally unstable or thermodynamically metastable compositions setting optimized boundary-conditions platforms to maximize the potential of reaching new chemical-physical spaces with enhanced desired properties.</w:t>
      </w:r>
    </w:p>
    <w:p w14:paraId="2E3FEA21" w14:textId="77777777" w:rsidR="00753687" w:rsidRPr="00A92A28" w:rsidRDefault="00753687" w:rsidP="00753687">
      <w:pPr>
        <w:spacing w:before="80" w:after="80" w:line="276" w:lineRule="auto"/>
        <w:ind w:firstLine="357"/>
        <w:jc w:val="both"/>
        <w:rPr>
          <w:rFonts w:cstheme="minorHAnsi"/>
          <w:sz w:val="21"/>
          <w:szCs w:val="21"/>
          <w:shd w:val="clear" w:color="auto" w:fill="FFFFFF"/>
        </w:rPr>
      </w:pPr>
      <w:r w:rsidRPr="00A92A28">
        <w:rPr>
          <w:rFonts w:cstheme="minorHAnsi"/>
          <w:sz w:val="21"/>
          <w:szCs w:val="21"/>
          <w:shd w:val="clear" w:color="auto" w:fill="FFFFFF"/>
        </w:rPr>
        <w:lastRenderedPageBreak/>
        <w:t>I will introduce an original high-throughput combinatorial approach for exploring large non-equilibrium synthesis-parameter spaces (e.g., temperature, thickness, chemical reactivity) without changing concentration and stoichiometry. The approach allows for high-resolution observation and analysis; even minor changes in synthesis can have a significant impact on the material properties and performances, as demonstrated by a study of the relationship between the crystal structures, synthesis conditions, and properties over a range of thicknesses of CuBi</w:t>
      </w:r>
      <w:r w:rsidRPr="00A92A28">
        <w:rPr>
          <w:rFonts w:cstheme="minorHAnsi"/>
          <w:sz w:val="21"/>
          <w:szCs w:val="21"/>
          <w:shd w:val="clear" w:color="auto" w:fill="FFFFFF"/>
          <w:vertAlign w:val="subscript"/>
        </w:rPr>
        <w:t>2</w:t>
      </w:r>
      <w:r w:rsidRPr="00A92A28">
        <w:rPr>
          <w:rFonts w:cstheme="minorHAnsi"/>
          <w:sz w:val="21"/>
          <w:szCs w:val="21"/>
          <w:shd w:val="clear" w:color="auto" w:fill="FFFFFF"/>
        </w:rPr>
        <w:t>O</w:t>
      </w:r>
      <w:r w:rsidRPr="00A92A28">
        <w:rPr>
          <w:rFonts w:cstheme="minorHAnsi"/>
          <w:sz w:val="21"/>
          <w:szCs w:val="21"/>
          <w:shd w:val="clear" w:color="auto" w:fill="FFFFFF"/>
          <w:vertAlign w:val="subscript"/>
        </w:rPr>
        <w:t>4</w:t>
      </w:r>
      <w:r w:rsidRPr="00A92A28">
        <w:rPr>
          <w:rFonts w:cstheme="minorHAnsi"/>
          <w:sz w:val="21"/>
          <w:szCs w:val="21"/>
          <w:shd w:val="clear" w:color="auto" w:fill="FFFFFF"/>
        </w:rPr>
        <w:t xml:space="preserve">, an emerging </w:t>
      </w:r>
      <w:proofErr w:type="spellStart"/>
      <w:r w:rsidRPr="00A92A28">
        <w:rPr>
          <w:rFonts w:cstheme="minorHAnsi"/>
          <w:sz w:val="21"/>
          <w:szCs w:val="21"/>
          <w:shd w:val="clear" w:color="auto" w:fill="FFFFFF"/>
        </w:rPr>
        <w:t>photoabsorber</w:t>
      </w:r>
      <w:proofErr w:type="spellEnd"/>
      <w:r w:rsidRPr="00A92A28">
        <w:rPr>
          <w:rFonts w:cstheme="minorHAnsi"/>
          <w:sz w:val="21"/>
          <w:szCs w:val="21"/>
          <w:shd w:val="clear" w:color="auto" w:fill="FFFFFF"/>
        </w:rPr>
        <w:t xml:space="preserve"> for PEC water splitting that was used as a model </w:t>
      </w:r>
      <w:proofErr w:type="spellStart"/>
      <w:r w:rsidRPr="00A92A28">
        <w:rPr>
          <w:rFonts w:cstheme="minorHAnsi"/>
          <w:sz w:val="21"/>
          <w:szCs w:val="21"/>
          <w:shd w:val="clear" w:color="auto" w:fill="FFFFFF"/>
        </w:rPr>
        <w:t>multinary</w:t>
      </w:r>
      <w:proofErr w:type="spellEnd"/>
      <w:r w:rsidRPr="00A92A28">
        <w:rPr>
          <w:rFonts w:cstheme="minorHAnsi"/>
          <w:sz w:val="21"/>
          <w:szCs w:val="21"/>
          <w:shd w:val="clear" w:color="auto" w:fill="FFFFFF"/>
        </w:rPr>
        <w:t xml:space="preserve"> material.</w:t>
      </w:r>
      <w:r w:rsidRPr="00A92A28">
        <w:rPr>
          <w:rStyle w:val="a7"/>
          <w:rFonts w:cstheme="minorHAnsi"/>
          <w:sz w:val="21"/>
          <w:szCs w:val="21"/>
          <w:shd w:val="clear" w:color="auto" w:fill="FFFFFF"/>
        </w:rPr>
        <w:footnoteReference w:id="2"/>
      </w:r>
    </w:p>
    <w:p w14:paraId="47B1EC38" w14:textId="6505B300" w:rsidR="007E2745" w:rsidRPr="004F1900" w:rsidRDefault="00753687" w:rsidP="00753687">
      <w:pPr>
        <w:jc w:val="both"/>
        <w:rPr>
          <w:rFonts w:cstheme="minorHAnsi"/>
        </w:rPr>
      </w:pPr>
      <w:r w:rsidRPr="00B65A71">
        <w:rPr>
          <w:rFonts w:cstheme="minorHAnsi"/>
          <w:sz w:val="21"/>
          <w:szCs w:val="21"/>
          <w:shd w:val="clear" w:color="auto" w:fill="FFFFFF"/>
        </w:rPr>
        <w:t xml:space="preserve">Near the end of my talk, I will briefly present my plans and vision for researching </w:t>
      </w:r>
      <w:proofErr w:type="spellStart"/>
      <w:r w:rsidRPr="00B65A71">
        <w:rPr>
          <w:rFonts w:cstheme="minorHAnsi"/>
          <w:sz w:val="21"/>
          <w:szCs w:val="21"/>
          <w:shd w:val="clear" w:color="auto" w:fill="FFFFFF"/>
        </w:rPr>
        <w:t>heteroanionic</w:t>
      </w:r>
      <w:proofErr w:type="spellEnd"/>
      <w:r>
        <w:rPr>
          <w:rStyle w:val="a7"/>
          <w:rFonts w:cstheme="minorHAnsi"/>
          <w:sz w:val="21"/>
          <w:szCs w:val="21"/>
          <w:shd w:val="clear" w:color="auto" w:fill="FFFFFF"/>
        </w:rPr>
        <w:footnoteReference w:id="3"/>
      </w:r>
      <w:r w:rsidRPr="00B65A71">
        <w:rPr>
          <w:rFonts w:cstheme="minorHAnsi"/>
          <w:sz w:val="21"/>
          <w:szCs w:val="21"/>
          <w:shd w:val="clear" w:color="auto" w:fill="FFFFFF"/>
        </w:rPr>
        <w:t xml:space="preserve"> metal oxynitride materials for PEC energy conversion</w:t>
      </w:r>
      <w:r>
        <w:rPr>
          <w:rFonts w:cstheme="minorHAnsi"/>
          <w:sz w:val="21"/>
          <w:szCs w:val="21"/>
          <w:shd w:val="clear" w:color="auto" w:fill="FFFFFF"/>
        </w:rPr>
        <w:t>.</w:t>
      </w:r>
      <w:r>
        <w:rPr>
          <w:rStyle w:val="a7"/>
          <w:rFonts w:cstheme="minorHAnsi"/>
          <w:sz w:val="21"/>
          <w:szCs w:val="21"/>
          <w:shd w:val="clear" w:color="auto" w:fill="FFFFFF"/>
        </w:rPr>
        <w:footnoteReference w:id="4"/>
      </w:r>
      <w:r w:rsidRPr="00B65A71">
        <w:rPr>
          <w:rFonts w:cstheme="minorHAnsi"/>
          <w:sz w:val="21"/>
          <w:szCs w:val="21"/>
          <w:shd w:val="clear" w:color="auto" w:fill="FFFFFF"/>
        </w:rPr>
        <w:t xml:space="preserve"> Oxynitrides have shown </w:t>
      </w:r>
      <w:r>
        <w:rPr>
          <w:rFonts w:cstheme="minorHAnsi"/>
          <w:sz w:val="21"/>
          <w:szCs w:val="21"/>
          <w:shd w:val="clear" w:color="auto" w:fill="FFFFFF"/>
        </w:rPr>
        <w:t xml:space="preserve">in ideal cases </w:t>
      </w:r>
      <w:r w:rsidRPr="00B65A71">
        <w:rPr>
          <w:rFonts w:cstheme="minorHAnsi"/>
          <w:sz w:val="21"/>
          <w:szCs w:val="21"/>
          <w:shd w:val="clear" w:color="auto" w:fill="FFFFFF"/>
        </w:rPr>
        <w:t xml:space="preserve">greatly enhanced transport properties, high performances, and increased stability in aqueous solutions when compared to oxides. However, difficulties in synthesizing "semiconductor-grade" </w:t>
      </w:r>
      <w:r>
        <w:rPr>
          <w:rFonts w:cstheme="minorHAnsi"/>
          <w:sz w:val="21"/>
          <w:szCs w:val="21"/>
          <w:shd w:val="clear" w:color="auto" w:fill="FFFFFF"/>
        </w:rPr>
        <w:t>o</w:t>
      </w:r>
      <w:r w:rsidRPr="00044605">
        <w:rPr>
          <w:rFonts w:cstheme="minorHAnsi"/>
          <w:sz w:val="21"/>
          <w:szCs w:val="21"/>
          <w:shd w:val="clear" w:color="auto" w:fill="FFFFFF"/>
        </w:rPr>
        <w:t xml:space="preserve">xynitrides </w:t>
      </w:r>
      <w:r w:rsidRPr="00B65A71">
        <w:rPr>
          <w:rFonts w:cstheme="minorHAnsi"/>
          <w:sz w:val="21"/>
          <w:szCs w:val="21"/>
          <w:shd w:val="clear" w:color="auto" w:fill="FFFFFF"/>
        </w:rPr>
        <w:t>model systems</w:t>
      </w:r>
      <w:r>
        <w:rPr>
          <w:rFonts w:cstheme="minorHAnsi"/>
          <w:sz w:val="21"/>
          <w:szCs w:val="21"/>
          <w:shd w:val="clear" w:color="auto" w:fill="FFFFFF"/>
        </w:rPr>
        <w:t xml:space="preserve"> leave</w:t>
      </w:r>
      <w:r w:rsidRPr="00B65A71">
        <w:rPr>
          <w:rFonts w:cstheme="minorHAnsi"/>
          <w:sz w:val="21"/>
          <w:szCs w:val="21"/>
          <w:shd w:val="clear" w:color="auto" w:fill="FFFFFF"/>
        </w:rPr>
        <w:t xml:space="preserve"> many questions unanswered about their physical chemistry mechanisms</w:t>
      </w:r>
      <w:r>
        <w:rPr>
          <w:rFonts w:cstheme="minorHAnsi"/>
          <w:sz w:val="21"/>
          <w:szCs w:val="21"/>
          <w:shd w:val="clear" w:color="auto" w:fill="FFFFFF"/>
        </w:rPr>
        <w:t xml:space="preserve"> </w:t>
      </w:r>
      <w:r w:rsidRPr="00B65A71">
        <w:rPr>
          <w:rFonts w:cstheme="minorHAnsi"/>
          <w:sz w:val="21"/>
          <w:szCs w:val="21"/>
          <w:shd w:val="clear" w:color="auto" w:fill="FFFFFF"/>
        </w:rPr>
        <w:t xml:space="preserve">owing to differences in polarizability, electronegativity, nitrogen, and oxygen anion charge. Innovative breakthroughs in </w:t>
      </w:r>
      <w:r>
        <w:rPr>
          <w:rFonts w:cstheme="minorHAnsi"/>
          <w:sz w:val="21"/>
          <w:szCs w:val="21"/>
          <w:shd w:val="clear" w:color="auto" w:fill="FFFFFF"/>
        </w:rPr>
        <w:t xml:space="preserve">the </w:t>
      </w:r>
      <w:r w:rsidRPr="00B65A71">
        <w:rPr>
          <w:rFonts w:cstheme="minorHAnsi"/>
          <w:sz w:val="21"/>
          <w:szCs w:val="21"/>
          <w:shd w:val="clear" w:color="auto" w:fill="FFFFFF"/>
        </w:rPr>
        <w:t>synthesis of oxynitrides will result in their transformation into disruptive and innovative functional materials capable of addressing next-generation major challenges.</w:t>
      </w:r>
    </w:p>
    <w:sectPr w:rsidR="007E2745" w:rsidRPr="004F1900" w:rsidSect="00455312">
      <w:pgSz w:w="12240" w:h="15840"/>
      <w:pgMar w:top="851" w:right="1077" w:bottom="1134" w:left="107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458D9" w14:textId="77777777" w:rsidR="00D144D6" w:rsidRDefault="00D144D6" w:rsidP="00263D7E">
      <w:r>
        <w:separator/>
      </w:r>
    </w:p>
  </w:endnote>
  <w:endnote w:type="continuationSeparator" w:id="0">
    <w:p w14:paraId="2BAFDB72" w14:textId="77777777" w:rsidR="00D144D6" w:rsidRDefault="00D144D6" w:rsidP="0026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Batang;바탕">
    <w:altName w:val="MS PMincho"/>
    <w:panose1 w:val="00000000000000000000"/>
    <w:charset w:val="80"/>
    <w:family w:val="roman"/>
    <w:notTrueType/>
    <w:pitch w:val="default"/>
  </w:font>
  <w:font w:name="DejaVu Sans Mono">
    <w:panose1 w:val="00000000000000000000"/>
    <w:charset w:val="00"/>
    <w:family w:val="roman"/>
    <w:notTrueType/>
    <w:pitch w:val="default"/>
  </w:font>
  <w:font w:name="David">
    <w:altName w:val="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A0DA5" w14:textId="77777777" w:rsidR="00D144D6" w:rsidRDefault="00D144D6" w:rsidP="00263D7E">
      <w:r>
        <w:separator/>
      </w:r>
    </w:p>
  </w:footnote>
  <w:footnote w:type="continuationSeparator" w:id="0">
    <w:p w14:paraId="695E7AF6" w14:textId="77777777" w:rsidR="00D144D6" w:rsidRDefault="00D144D6" w:rsidP="00263D7E">
      <w:r>
        <w:continuationSeparator/>
      </w:r>
    </w:p>
  </w:footnote>
  <w:footnote w:id="1">
    <w:p w14:paraId="26B0FDFD" w14:textId="77777777" w:rsidR="00753687" w:rsidRPr="006B0008" w:rsidRDefault="00753687" w:rsidP="00753687">
      <w:pPr>
        <w:pStyle w:val="a5"/>
        <w:jc w:val="both"/>
        <w:rPr>
          <w:rFonts w:ascii="Calibri Light" w:hAnsi="Calibri Light" w:cs="Calibri Light"/>
          <w:sz w:val="16"/>
          <w:szCs w:val="16"/>
        </w:rPr>
      </w:pPr>
      <w:r w:rsidRPr="00044605">
        <w:rPr>
          <w:rStyle w:val="a7"/>
          <w:rFonts w:asciiTheme="majorHAnsi" w:hAnsiTheme="majorHAnsi" w:cstheme="majorHAnsi"/>
          <w:sz w:val="16"/>
          <w:szCs w:val="16"/>
        </w:rPr>
        <w:footnoteRef/>
      </w:r>
      <w:r w:rsidRPr="00044605">
        <w:rPr>
          <w:rFonts w:asciiTheme="majorHAnsi" w:hAnsiTheme="majorHAnsi" w:cstheme="majorHAnsi"/>
          <w:sz w:val="16"/>
          <w:szCs w:val="16"/>
        </w:rPr>
        <w:t xml:space="preserve"> </w:t>
      </w:r>
      <w:r w:rsidRPr="006B0008">
        <w:rPr>
          <w:rFonts w:ascii="Calibri Light" w:hAnsi="Calibri Light" w:cs="Calibri Light"/>
          <w:sz w:val="16"/>
          <w:szCs w:val="16"/>
        </w:rPr>
        <w:t xml:space="preserve">Gottesman, R. et al. </w:t>
      </w:r>
      <w:r w:rsidRPr="006B0008">
        <w:rPr>
          <w:rFonts w:ascii="Calibri Light" w:hAnsi="Calibri Light" w:cs="Calibri Light"/>
          <w:i/>
          <w:iCs/>
          <w:sz w:val="16"/>
          <w:szCs w:val="16"/>
        </w:rPr>
        <w:t xml:space="preserve">Adv. </w:t>
      </w:r>
      <w:proofErr w:type="spellStart"/>
      <w:r w:rsidRPr="006B0008">
        <w:rPr>
          <w:rFonts w:ascii="Calibri Light" w:hAnsi="Calibri Light" w:cs="Calibri Light"/>
          <w:i/>
          <w:iCs/>
          <w:sz w:val="16"/>
          <w:szCs w:val="16"/>
        </w:rPr>
        <w:t>Funct</w:t>
      </w:r>
      <w:proofErr w:type="spellEnd"/>
      <w:r w:rsidRPr="006B0008">
        <w:rPr>
          <w:rFonts w:ascii="Calibri Light" w:hAnsi="Calibri Light" w:cs="Calibri Light"/>
          <w:i/>
          <w:iCs/>
          <w:sz w:val="16"/>
          <w:szCs w:val="16"/>
        </w:rPr>
        <w:t>. Mater</w:t>
      </w:r>
      <w:r w:rsidRPr="006B0008">
        <w:rPr>
          <w:rFonts w:ascii="Calibri Light" w:hAnsi="Calibri Light" w:cs="Calibri Light"/>
          <w:sz w:val="16"/>
          <w:szCs w:val="16"/>
        </w:rPr>
        <w:t>. 2020, 1910832.</w:t>
      </w:r>
    </w:p>
  </w:footnote>
  <w:footnote w:id="2">
    <w:p w14:paraId="6F0C9778" w14:textId="77777777" w:rsidR="00753687" w:rsidRPr="006B0008" w:rsidRDefault="00753687" w:rsidP="00753687">
      <w:pPr>
        <w:pStyle w:val="a5"/>
        <w:jc w:val="both"/>
        <w:rPr>
          <w:rFonts w:ascii="Calibri Light" w:hAnsi="Calibri Light" w:cs="Calibri Light"/>
          <w:sz w:val="16"/>
          <w:szCs w:val="16"/>
        </w:rPr>
      </w:pPr>
      <w:r w:rsidRPr="006B0008">
        <w:rPr>
          <w:rStyle w:val="a7"/>
          <w:rFonts w:ascii="Calibri Light" w:hAnsi="Calibri Light" w:cs="Calibri Light"/>
          <w:sz w:val="16"/>
          <w:szCs w:val="16"/>
        </w:rPr>
        <w:footnoteRef/>
      </w:r>
      <w:r w:rsidRPr="006B0008">
        <w:rPr>
          <w:rFonts w:ascii="Calibri Light" w:hAnsi="Calibri Light" w:cs="Calibri Light"/>
          <w:sz w:val="16"/>
          <w:szCs w:val="16"/>
        </w:rPr>
        <w:t xml:space="preserve"> Gottesman, R. et al. </w:t>
      </w:r>
      <w:r w:rsidRPr="006B0008">
        <w:rPr>
          <w:rFonts w:ascii="Calibri Light" w:hAnsi="Calibri Light" w:cs="Calibri Light"/>
          <w:i/>
          <w:iCs/>
          <w:sz w:val="16"/>
          <w:szCs w:val="16"/>
        </w:rPr>
        <w:t>Adv. Energy Mater</w:t>
      </w:r>
      <w:r w:rsidRPr="006B0008">
        <w:rPr>
          <w:rFonts w:ascii="Calibri Light" w:hAnsi="Calibri Light" w:cs="Calibri Light"/>
          <w:sz w:val="16"/>
          <w:szCs w:val="16"/>
        </w:rPr>
        <w:t xml:space="preserve">. 2021, 2003474. </w:t>
      </w:r>
    </w:p>
  </w:footnote>
  <w:footnote w:id="3">
    <w:p w14:paraId="511BB826" w14:textId="77777777" w:rsidR="00753687" w:rsidRPr="006B0008" w:rsidRDefault="00753687" w:rsidP="00753687">
      <w:pPr>
        <w:pStyle w:val="a5"/>
        <w:jc w:val="both"/>
        <w:rPr>
          <w:rFonts w:ascii="Calibri Light" w:hAnsi="Calibri Light" w:cs="Calibri Light"/>
          <w:sz w:val="16"/>
          <w:szCs w:val="16"/>
        </w:rPr>
      </w:pPr>
      <w:r w:rsidRPr="006B0008">
        <w:rPr>
          <w:rStyle w:val="a7"/>
          <w:rFonts w:ascii="Calibri Light" w:hAnsi="Calibri Light" w:cs="Calibri Light"/>
          <w:sz w:val="16"/>
          <w:szCs w:val="16"/>
        </w:rPr>
        <w:footnoteRef/>
      </w:r>
      <w:r w:rsidRPr="006B0008">
        <w:rPr>
          <w:rFonts w:ascii="Calibri Light" w:hAnsi="Calibri Light" w:cs="Calibri Light"/>
          <w:sz w:val="16"/>
          <w:szCs w:val="16"/>
        </w:rPr>
        <w:t xml:space="preserve"> </w:t>
      </w:r>
      <w:proofErr w:type="spellStart"/>
      <w:r w:rsidRPr="006B0008">
        <w:rPr>
          <w:rFonts w:ascii="Calibri Light" w:hAnsi="Calibri Light" w:cs="Calibri Light"/>
          <w:sz w:val="16"/>
          <w:szCs w:val="16"/>
        </w:rPr>
        <w:t>Kageyama</w:t>
      </w:r>
      <w:proofErr w:type="spellEnd"/>
      <w:r w:rsidRPr="006B0008">
        <w:rPr>
          <w:rFonts w:ascii="Calibri Light" w:hAnsi="Calibri Light" w:cs="Calibri Light"/>
          <w:sz w:val="16"/>
          <w:szCs w:val="16"/>
        </w:rPr>
        <w:t xml:space="preserve">, H. et al. </w:t>
      </w:r>
      <w:r w:rsidRPr="006B0008">
        <w:rPr>
          <w:rFonts w:ascii="Calibri Light" w:hAnsi="Calibri Light" w:cs="Calibri Light"/>
          <w:i/>
          <w:iCs/>
          <w:sz w:val="16"/>
          <w:szCs w:val="16"/>
        </w:rPr>
        <w:t xml:space="preserve">Nat. </w:t>
      </w:r>
      <w:proofErr w:type="spellStart"/>
      <w:r w:rsidRPr="006B0008">
        <w:rPr>
          <w:rFonts w:ascii="Calibri Light" w:hAnsi="Calibri Light" w:cs="Calibri Light"/>
          <w:i/>
          <w:iCs/>
          <w:sz w:val="16"/>
          <w:szCs w:val="16"/>
        </w:rPr>
        <w:t>Commun</w:t>
      </w:r>
      <w:proofErr w:type="spellEnd"/>
      <w:r w:rsidRPr="006B0008">
        <w:rPr>
          <w:rFonts w:ascii="Calibri Light" w:hAnsi="Calibri Light" w:cs="Calibri Light"/>
          <w:sz w:val="16"/>
          <w:szCs w:val="16"/>
        </w:rPr>
        <w:t>. 2018, 772.</w:t>
      </w:r>
    </w:p>
  </w:footnote>
  <w:footnote w:id="4">
    <w:p w14:paraId="2F7476D4" w14:textId="77777777" w:rsidR="00753687" w:rsidRDefault="00753687" w:rsidP="00753687">
      <w:pPr>
        <w:pStyle w:val="a5"/>
        <w:jc w:val="both"/>
      </w:pPr>
      <w:r w:rsidRPr="006B0008">
        <w:rPr>
          <w:rStyle w:val="a7"/>
          <w:rFonts w:ascii="Calibri Light" w:hAnsi="Calibri Light" w:cs="Calibri Light"/>
          <w:sz w:val="16"/>
          <w:szCs w:val="16"/>
        </w:rPr>
        <w:footnoteRef/>
      </w:r>
      <w:r w:rsidRPr="006B0008">
        <w:rPr>
          <w:rFonts w:ascii="Calibri Light" w:hAnsi="Calibri Light" w:cs="Calibri Light"/>
          <w:sz w:val="16"/>
          <w:szCs w:val="16"/>
        </w:rPr>
        <w:t xml:space="preserve"> </w:t>
      </w:r>
      <w:proofErr w:type="spellStart"/>
      <w:r>
        <w:rPr>
          <w:rFonts w:ascii="Calibri Light" w:hAnsi="Calibri Light" w:cs="Calibri Light"/>
          <w:sz w:val="16"/>
          <w:szCs w:val="16"/>
        </w:rPr>
        <w:t>Skrabalak</w:t>
      </w:r>
      <w:proofErr w:type="spellEnd"/>
      <w:r>
        <w:rPr>
          <w:rFonts w:ascii="Calibri Light" w:hAnsi="Calibri Light" w:cs="Calibri Light"/>
          <w:sz w:val="16"/>
          <w:szCs w:val="16"/>
        </w:rPr>
        <w:t xml:space="preserve">, S. E. et al. </w:t>
      </w:r>
      <w:r w:rsidRPr="00051A20">
        <w:rPr>
          <w:rFonts w:ascii="Calibri Light" w:hAnsi="Calibri Light" w:cs="Calibri Light"/>
          <w:i/>
          <w:iCs/>
          <w:sz w:val="16"/>
          <w:szCs w:val="16"/>
        </w:rPr>
        <w:t>ACS Appl. Mater. Interfaces</w:t>
      </w:r>
      <w:r w:rsidRPr="006B0008">
        <w:rPr>
          <w:rFonts w:ascii="Calibri Light" w:hAnsi="Calibri Light" w:cs="Calibri Light"/>
          <w:sz w:val="16"/>
          <w:szCs w:val="16"/>
        </w:rPr>
        <w:t xml:space="preserve"> 2021, 13, 36670−36678</w:t>
      </w:r>
      <w:r>
        <w:rPr>
          <w:rFonts w:ascii="Calibri Light" w:hAnsi="Calibri Light" w:cs="Calibri Light"/>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0FD4"/>
    <w:multiLevelType w:val="hybridMultilevel"/>
    <w:tmpl w:val="DD8E1348"/>
    <w:lvl w:ilvl="0" w:tplc="8C529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06CC7"/>
    <w:multiLevelType w:val="hybridMultilevel"/>
    <w:tmpl w:val="A8544BA0"/>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1651F"/>
    <w:multiLevelType w:val="hybridMultilevel"/>
    <w:tmpl w:val="2E50F994"/>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955AC"/>
    <w:multiLevelType w:val="multilevel"/>
    <w:tmpl w:val="C17423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9C6172C"/>
    <w:multiLevelType w:val="multilevel"/>
    <w:tmpl w:val="7364383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A6A0A84"/>
    <w:multiLevelType w:val="multilevel"/>
    <w:tmpl w:val="D1FAFB98"/>
    <w:lvl w:ilvl="0">
      <w:start w:val="1"/>
      <w:numFmt w:val="decimal"/>
      <w:lvlText w:val="J%1."/>
      <w:lvlJc w:val="left"/>
      <w:pPr>
        <w:tabs>
          <w:tab w:val="num" w:pos="720"/>
        </w:tabs>
        <w:ind w:left="720" w:hanging="360"/>
      </w:pPr>
      <w:rPr>
        <w:rFonts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56"/>
    <w:rsid w:val="000118F3"/>
    <w:rsid w:val="0002622A"/>
    <w:rsid w:val="000A4642"/>
    <w:rsid w:val="000E0367"/>
    <w:rsid w:val="00172FDE"/>
    <w:rsid w:val="0018013B"/>
    <w:rsid w:val="001A66BB"/>
    <w:rsid w:val="00216D63"/>
    <w:rsid w:val="002402A4"/>
    <w:rsid w:val="00263D7E"/>
    <w:rsid w:val="002652F2"/>
    <w:rsid w:val="002672C2"/>
    <w:rsid w:val="002841CE"/>
    <w:rsid w:val="00320C4D"/>
    <w:rsid w:val="00325BEB"/>
    <w:rsid w:val="00376712"/>
    <w:rsid w:val="00454573"/>
    <w:rsid w:val="00455312"/>
    <w:rsid w:val="00476DA1"/>
    <w:rsid w:val="00480BF9"/>
    <w:rsid w:val="004A325D"/>
    <w:rsid w:val="004C44FC"/>
    <w:rsid w:val="004C6F85"/>
    <w:rsid w:val="0052046F"/>
    <w:rsid w:val="00587A56"/>
    <w:rsid w:val="005A25CD"/>
    <w:rsid w:val="005B068B"/>
    <w:rsid w:val="005D3DBE"/>
    <w:rsid w:val="006010DD"/>
    <w:rsid w:val="006357BA"/>
    <w:rsid w:val="006820AF"/>
    <w:rsid w:val="00684FD0"/>
    <w:rsid w:val="0069768B"/>
    <w:rsid w:val="006D5891"/>
    <w:rsid w:val="00737B0C"/>
    <w:rsid w:val="00753687"/>
    <w:rsid w:val="007E16D6"/>
    <w:rsid w:val="007E2745"/>
    <w:rsid w:val="008B3009"/>
    <w:rsid w:val="009220A5"/>
    <w:rsid w:val="00927D72"/>
    <w:rsid w:val="00940E7C"/>
    <w:rsid w:val="009F64EE"/>
    <w:rsid w:val="00A17C27"/>
    <w:rsid w:val="00A31784"/>
    <w:rsid w:val="00A350B7"/>
    <w:rsid w:val="00A659E5"/>
    <w:rsid w:val="00A744EA"/>
    <w:rsid w:val="00AF26D7"/>
    <w:rsid w:val="00B46F84"/>
    <w:rsid w:val="00B947E5"/>
    <w:rsid w:val="00C251B7"/>
    <w:rsid w:val="00C2791A"/>
    <w:rsid w:val="00C776F6"/>
    <w:rsid w:val="00C90DA5"/>
    <w:rsid w:val="00CB767B"/>
    <w:rsid w:val="00CE483B"/>
    <w:rsid w:val="00CF0B32"/>
    <w:rsid w:val="00D11963"/>
    <w:rsid w:val="00D144D6"/>
    <w:rsid w:val="00D267F2"/>
    <w:rsid w:val="00D31085"/>
    <w:rsid w:val="00D352E4"/>
    <w:rsid w:val="00D405ED"/>
    <w:rsid w:val="00D70E52"/>
    <w:rsid w:val="00D97555"/>
    <w:rsid w:val="00DD33A9"/>
    <w:rsid w:val="00DF4CD0"/>
    <w:rsid w:val="00E07D8D"/>
    <w:rsid w:val="00E73805"/>
    <w:rsid w:val="00E81335"/>
    <w:rsid w:val="00F97E62"/>
    <w:rsid w:val="00FC2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023C"/>
  <w15:docId w15:val="{8882D918-1C52-4D75-9ED6-425148D6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52E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InternetLink">
    <w:name w:val="Internet Link"/>
    <w:rPr>
      <w:color w:val="000080"/>
      <w:u w:val="single"/>
      <w:lang w:val="en-GB" w:eastAsia="en-GB" w:bidi="en-GB"/>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paragraph" w:customStyle="1" w:styleId="Heading">
    <w:name w:val="Heading"/>
    <w:basedOn w:val="a"/>
    <w:next w:val="Textbody"/>
    <w:pPr>
      <w:keepNext/>
      <w:tabs>
        <w:tab w:val="left" w:pos="720"/>
      </w:tabs>
      <w:suppressAutoHyphens/>
      <w:spacing w:before="240" w:after="120" w:line="276" w:lineRule="auto"/>
    </w:pPr>
    <w:rPr>
      <w:rFonts w:ascii="Liberation Sans" w:eastAsia="WenQuanYi Micro Hei" w:hAnsi="Liberation Sans" w:cs="Lohit Hindi"/>
      <w:color w:val="00000A"/>
      <w:sz w:val="28"/>
      <w:szCs w:val="28"/>
      <w:lang w:eastAsia="ko-KR" w:bidi="ar-SA"/>
    </w:rPr>
  </w:style>
  <w:style w:type="paragraph" w:customStyle="1" w:styleId="Textbody">
    <w:name w:val="Text body"/>
    <w:basedOn w:val="a"/>
    <w:pPr>
      <w:tabs>
        <w:tab w:val="left" w:pos="720"/>
      </w:tabs>
      <w:suppressAutoHyphens/>
      <w:spacing w:after="120" w:line="276" w:lineRule="auto"/>
    </w:pPr>
    <w:rPr>
      <w:rFonts w:eastAsia="Batang;바탕"/>
      <w:color w:val="00000A"/>
      <w:lang w:eastAsia="ko-KR" w:bidi="ar-SA"/>
    </w:rPr>
  </w:style>
  <w:style w:type="paragraph" w:styleId="a3">
    <w:name w:val="List"/>
    <w:basedOn w:val="Textbody"/>
    <w:rPr>
      <w:rFonts w:cs="Lohit Hindi"/>
    </w:rPr>
  </w:style>
  <w:style w:type="paragraph" w:styleId="a4">
    <w:name w:val="caption"/>
    <w:basedOn w:val="a"/>
    <w:pPr>
      <w:suppressLineNumbers/>
      <w:tabs>
        <w:tab w:val="left" w:pos="720"/>
      </w:tabs>
      <w:suppressAutoHyphens/>
      <w:spacing w:before="120" w:after="120" w:line="276" w:lineRule="auto"/>
    </w:pPr>
    <w:rPr>
      <w:rFonts w:eastAsia="Batang;바탕" w:cs="Lohit Hindi"/>
      <w:i/>
      <w:iCs/>
      <w:color w:val="00000A"/>
      <w:lang w:eastAsia="ko-KR" w:bidi="ar-SA"/>
    </w:rPr>
  </w:style>
  <w:style w:type="paragraph" w:customStyle="1" w:styleId="Index">
    <w:name w:val="Index"/>
    <w:basedOn w:val="a"/>
    <w:pPr>
      <w:suppressLineNumbers/>
      <w:tabs>
        <w:tab w:val="left" w:pos="720"/>
      </w:tabs>
      <w:suppressAutoHyphens/>
      <w:spacing w:after="200" w:line="276" w:lineRule="auto"/>
    </w:pPr>
    <w:rPr>
      <w:rFonts w:eastAsia="Batang;바탕" w:cs="Lohit Hindi"/>
      <w:color w:val="00000A"/>
      <w:lang w:eastAsia="ko-KR" w:bidi="ar-SA"/>
    </w:rPr>
  </w:style>
  <w:style w:type="paragraph" w:customStyle="1" w:styleId="PreformattedText">
    <w:name w:val="Preformatted Text"/>
    <w:basedOn w:val="a"/>
    <w:pPr>
      <w:tabs>
        <w:tab w:val="left" w:pos="720"/>
      </w:tabs>
      <w:suppressAutoHyphens/>
      <w:spacing w:line="276" w:lineRule="auto"/>
    </w:pPr>
    <w:rPr>
      <w:rFonts w:ascii="DejaVu Sans Mono" w:eastAsia="WenQuanYi Micro Hei" w:hAnsi="DejaVu Sans Mono" w:cs="Lohit Hindi"/>
      <w:color w:val="00000A"/>
      <w:sz w:val="20"/>
      <w:szCs w:val="20"/>
      <w:lang w:eastAsia="ko-KR" w:bidi="ar-SA"/>
    </w:rPr>
  </w:style>
  <w:style w:type="paragraph" w:styleId="a5">
    <w:name w:val="footnote text"/>
    <w:basedOn w:val="a"/>
    <w:link w:val="a6"/>
    <w:uiPriority w:val="99"/>
    <w:rsid w:val="00263D7E"/>
    <w:pPr>
      <w:bidi/>
    </w:pPr>
    <w:rPr>
      <w:sz w:val="20"/>
      <w:szCs w:val="20"/>
      <w:lang w:eastAsia="he-IL"/>
    </w:rPr>
  </w:style>
  <w:style w:type="character" w:customStyle="1" w:styleId="a6">
    <w:name w:val="טקסט הערת שוליים תו"/>
    <w:basedOn w:val="a0"/>
    <w:link w:val="a5"/>
    <w:uiPriority w:val="99"/>
    <w:rsid w:val="00263D7E"/>
    <w:rPr>
      <w:rFonts w:ascii="Times New Roman" w:eastAsia="Times New Roman" w:hAnsi="Times New Roman" w:cs="Times New Roman"/>
      <w:sz w:val="20"/>
      <w:szCs w:val="20"/>
      <w:lang w:eastAsia="he-IL"/>
    </w:rPr>
  </w:style>
  <w:style w:type="character" w:styleId="a7">
    <w:name w:val="footnote reference"/>
    <w:uiPriority w:val="99"/>
    <w:semiHidden/>
    <w:rsid w:val="00263D7E"/>
    <w:rPr>
      <w:vertAlign w:val="superscript"/>
    </w:rPr>
  </w:style>
  <w:style w:type="paragraph" w:styleId="a8">
    <w:name w:val="List Paragraph"/>
    <w:basedOn w:val="a"/>
    <w:uiPriority w:val="34"/>
    <w:qFormat/>
    <w:rsid w:val="00325BEB"/>
    <w:pPr>
      <w:tabs>
        <w:tab w:val="left" w:pos="720"/>
      </w:tabs>
      <w:suppressAutoHyphens/>
      <w:spacing w:after="200" w:line="276" w:lineRule="auto"/>
      <w:ind w:left="720"/>
      <w:contextualSpacing/>
    </w:pPr>
    <w:rPr>
      <w:rFonts w:eastAsia="Batang;바탕"/>
      <w:color w:val="00000A"/>
      <w:lang w:eastAsia="ko-KR" w:bidi="ar-SA"/>
    </w:rPr>
  </w:style>
  <w:style w:type="character" w:styleId="Hyperlink">
    <w:name w:val="Hyperlink"/>
    <w:basedOn w:val="a0"/>
    <w:uiPriority w:val="99"/>
    <w:unhideWhenUsed/>
    <w:rsid w:val="00CE483B"/>
    <w:rPr>
      <w:color w:val="0000FF" w:themeColor="hyperlink"/>
      <w:u w:val="single"/>
    </w:rPr>
  </w:style>
  <w:style w:type="paragraph" w:styleId="a9">
    <w:name w:val="footer"/>
    <w:basedOn w:val="a"/>
    <w:link w:val="aa"/>
    <w:rsid w:val="00455312"/>
    <w:pPr>
      <w:tabs>
        <w:tab w:val="center" w:pos="4819"/>
        <w:tab w:val="right" w:pos="9071"/>
      </w:tabs>
    </w:pPr>
    <w:rPr>
      <w:rFonts w:eastAsiaTheme="minorEastAsia" w:cs="David"/>
      <w:sz w:val="20"/>
      <w:szCs w:val="20"/>
    </w:rPr>
  </w:style>
  <w:style w:type="character" w:customStyle="1" w:styleId="aa">
    <w:name w:val="כותרת תחתונה תו"/>
    <w:basedOn w:val="a0"/>
    <w:link w:val="a9"/>
    <w:rsid w:val="00455312"/>
    <w:rPr>
      <w:rFonts w:ascii="Times New Roman" w:hAnsi="Times New Roman" w:cs="David"/>
      <w:sz w:val="20"/>
      <w:szCs w:val="20"/>
    </w:rPr>
  </w:style>
  <w:style w:type="paragraph" w:styleId="ab">
    <w:name w:val="header"/>
    <w:basedOn w:val="a"/>
    <w:link w:val="ac"/>
    <w:rsid w:val="00455312"/>
    <w:pPr>
      <w:tabs>
        <w:tab w:val="center" w:pos="4819"/>
        <w:tab w:val="right" w:pos="9071"/>
      </w:tabs>
    </w:pPr>
    <w:rPr>
      <w:rFonts w:eastAsiaTheme="minorEastAsia" w:cs="David"/>
      <w:sz w:val="20"/>
      <w:szCs w:val="20"/>
    </w:rPr>
  </w:style>
  <w:style w:type="character" w:customStyle="1" w:styleId="ac">
    <w:name w:val="כותרת עליונה תו"/>
    <w:basedOn w:val="a0"/>
    <w:link w:val="ab"/>
    <w:rsid w:val="00455312"/>
    <w:rPr>
      <w:rFonts w:ascii="Times New Roman" w:hAnsi="Times New Roman" w:cs="David"/>
      <w:sz w:val="20"/>
      <w:szCs w:val="20"/>
    </w:rPr>
  </w:style>
  <w:style w:type="paragraph" w:styleId="NormalWeb">
    <w:name w:val="Normal (Web)"/>
    <w:basedOn w:val="a"/>
    <w:uiPriority w:val="99"/>
    <w:semiHidden/>
    <w:unhideWhenUsed/>
    <w:rsid w:val="00737B0C"/>
  </w:style>
  <w:style w:type="character" w:styleId="ad">
    <w:name w:val="Unresolved Mention"/>
    <w:basedOn w:val="a0"/>
    <w:uiPriority w:val="99"/>
    <w:semiHidden/>
    <w:unhideWhenUsed/>
    <w:rsid w:val="00C25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241164">
      <w:bodyDiv w:val="1"/>
      <w:marLeft w:val="0"/>
      <w:marRight w:val="0"/>
      <w:marTop w:val="0"/>
      <w:marBottom w:val="0"/>
      <w:divBdr>
        <w:top w:val="none" w:sz="0" w:space="0" w:color="auto"/>
        <w:left w:val="none" w:sz="0" w:space="0" w:color="auto"/>
        <w:bottom w:val="none" w:sz="0" w:space="0" w:color="auto"/>
        <w:right w:val="none" w:sz="0" w:space="0" w:color="auto"/>
      </w:divBdr>
      <w:divsChild>
        <w:div w:id="1176847492">
          <w:marLeft w:val="0"/>
          <w:marRight w:val="0"/>
          <w:marTop w:val="0"/>
          <w:marBottom w:val="0"/>
          <w:divBdr>
            <w:top w:val="none" w:sz="0" w:space="0" w:color="auto"/>
            <w:left w:val="none" w:sz="0" w:space="0" w:color="auto"/>
            <w:bottom w:val="none" w:sz="0" w:space="0" w:color="auto"/>
            <w:right w:val="none" w:sz="0" w:space="0" w:color="auto"/>
          </w:divBdr>
          <w:divsChild>
            <w:div w:id="523982345">
              <w:marLeft w:val="0"/>
              <w:marRight w:val="0"/>
              <w:marTop w:val="0"/>
              <w:marBottom w:val="0"/>
              <w:divBdr>
                <w:top w:val="none" w:sz="0" w:space="0" w:color="auto"/>
                <w:left w:val="none" w:sz="0" w:space="0" w:color="auto"/>
                <w:bottom w:val="none" w:sz="0" w:space="0" w:color="auto"/>
                <w:right w:val="none" w:sz="0" w:space="0" w:color="auto"/>
              </w:divBdr>
              <w:divsChild>
                <w:div w:id="8827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2195">
      <w:bodyDiv w:val="1"/>
      <w:marLeft w:val="0"/>
      <w:marRight w:val="0"/>
      <w:marTop w:val="0"/>
      <w:marBottom w:val="0"/>
      <w:divBdr>
        <w:top w:val="none" w:sz="0" w:space="0" w:color="auto"/>
        <w:left w:val="none" w:sz="0" w:space="0" w:color="auto"/>
        <w:bottom w:val="none" w:sz="0" w:space="0" w:color="auto"/>
        <w:right w:val="none" w:sz="0" w:space="0" w:color="auto"/>
      </w:divBdr>
      <w:divsChild>
        <w:div w:id="1263799137">
          <w:marLeft w:val="0"/>
          <w:marRight w:val="0"/>
          <w:marTop w:val="0"/>
          <w:marBottom w:val="0"/>
          <w:divBdr>
            <w:top w:val="none" w:sz="0" w:space="0" w:color="auto"/>
            <w:left w:val="none" w:sz="0" w:space="0" w:color="auto"/>
            <w:bottom w:val="none" w:sz="0" w:space="0" w:color="auto"/>
            <w:right w:val="none" w:sz="0" w:space="0" w:color="auto"/>
          </w:divBdr>
          <w:divsChild>
            <w:div w:id="473915581">
              <w:marLeft w:val="0"/>
              <w:marRight w:val="0"/>
              <w:marTop w:val="0"/>
              <w:marBottom w:val="0"/>
              <w:divBdr>
                <w:top w:val="none" w:sz="0" w:space="0" w:color="auto"/>
                <w:left w:val="none" w:sz="0" w:space="0" w:color="auto"/>
                <w:bottom w:val="none" w:sz="0" w:space="0" w:color="auto"/>
                <w:right w:val="none" w:sz="0" w:space="0" w:color="auto"/>
              </w:divBdr>
              <w:divsChild>
                <w:div w:id="7779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6304">
      <w:bodyDiv w:val="1"/>
      <w:marLeft w:val="0"/>
      <w:marRight w:val="0"/>
      <w:marTop w:val="0"/>
      <w:marBottom w:val="0"/>
      <w:divBdr>
        <w:top w:val="none" w:sz="0" w:space="0" w:color="auto"/>
        <w:left w:val="none" w:sz="0" w:space="0" w:color="auto"/>
        <w:bottom w:val="none" w:sz="0" w:space="0" w:color="auto"/>
        <w:right w:val="none" w:sz="0" w:space="0" w:color="auto"/>
      </w:divBdr>
      <w:divsChild>
        <w:div w:id="561676244">
          <w:marLeft w:val="0"/>
          <w:marRight w:val="0"/>
          <w:marTop w:val="0"/>
          <w:marBottom w:val="0"/>
          <w:divBdr>
            <w:top w:val="none" w:sz="0" w:space="0" w:color="auto"/>
            <w:left w:val="none" w:sz="0" w:space="0" w:color="auto"/>
            <w:bottom w:val="none" w:sz="0" w:space="0" w:color="auto"/>
            <w:right w:val="none" w:sz="0" w:space="0" w:color="auto"/>
          </w:divBdr>
          <w:divsChild>
            <w:div w:id="2110813230">
              <w:marLeft w:val="0"/>
              <w:marRight w:val="0"/>
              <w:marTop w:val="0"/>
              <w:marBottom w:val="0"/>
              <w:divBdr>
                <w:top w:val="none" w:sz="0" w:space="0" w:color="auto"/>
                <w:left w:val="none" w:sz="0" w:space="0" w:color="auto"/>
                <w:bottom w:val="none" w:sz="0" w:space="0" w:color="auto"/>
                <w:right w:val="none" w:sz="0" w:space="0" w:color="auto"/>
              </w:divBdr>
              <w:divsChild>
                <w:div w:id="14116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839">
      <w:bodyDiv w:val="1"/>
      <w:marLeft w:val="0"/>
      <w:marRight w:val="0"/>
      <w:marTop w:val="0"/>
      <w:marBottom w:val="0"/>
      <w:divBdr>
        <w:top w:val="none" w:sz="0" w:space="0" w:color="auto"/>
        <w:left w:val="none" w:sz="0" w:space="0" w:color="auto"/>
        <w:bottom w:val="none" w:sz="0" w:space="0" w:color="auto"/>
        <w:right w:val="none" w:sz="0" w:space="0" w:color="auto"/>
      </w:divBdr>
    </w:div>
    <w:div w:id="1090736905">
      <w:bodyDiv w:val="1"/>
      <w:marLeft w:val="0"/>
      <w:marRight w:val="0"/>
      <w:marTop w:val="0"/>
      <w:marBottom w:val="0"/>
      <w:divBdr>
        <w:top w:val="none" w:sz="0" w:space="0" w:color="auto"/>
        <w:left w:val="none" w:sz="0" w:space="0" w:color="auto"/>
        <w:bottom w:val="none" w:sz="0" w:space="0" w:color="auto"/>
        <w:right w:val="none" w:sz="0" w:space="0" w:color="auto"/>
      </w:divBdr>
      <w:divsChild>
        <w:div w:id="1941718643">
          <w:marLeft w:val="0"/>
          <w:marRight w:val="0"/>
          <w:marTop w:val="0"/>
          <w:marBottom w:val="0"/>
          <w:divBdr>
            <w:top w:val="none" w:sz="0" w:space="0" w:color="auto"/>
            <w:left w:val="none" w:sz="0" w:space="0" w:color="auto"/>
            <w:bottom w:val="none" w:sz="0" w:space="0" w:color="auto"/>
            <w:right w:val="none" w:sz="0" w:space="0" w:color="auto"/>
          </w:divBdr>
          <w:divsChild>
            <w:div w:id="116799078">
              <w:marLeft w:val="0"/>
              <w:marRight w:val="0"/>
              <w:marTop w:val="0"/>
              <w:marBottom w:val="0"/>
              <w:divBdr>
                <w:top w:val="none" w:sz="0" w:space="0" w:color="auto"/>
                <w:left w:val="none" w:sz="0" w:space="0" w:color="auto"/>
                <w:bottom w:val="none" w:sz="0" w:space="0" w:color="auto"/>
                <w:right w:val="none" w:sz="0" w:space="0" w:color="auto"/>
              </w:divBdr>
              <w:divsChild>
                <w:div w:id="12782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5799">
      <w:bodyDiv w:val="1"/>
      <w:marLeft w:val="0"/>
      <w:marRight w:val="0"/>
      <w:marTop w:val="0"/>
      <w:marBottom w:val="0"/>
      <w:divBdr>
        <w:top w:val="none" w:sz="0" w:space="0" w:color="auto"/>
        <w:left w:val="none" w:sz="0" w:space="0" w:color="auto"/>
        <w:bottom w:val="none" w:sz="0" w:space="0" w:color="auto"/>
        <w:right w:val="none" w:sz="0" w:space="0" w:color="auto"/>
      </w:divBdr>
      <w:divsChild>
        <w:div w:id="388380157">
          <w:marLeft w:val="0"/>
          <w:marRight w:val="0"/>
          <w:marTop w:val="0"/>
          <w:marBottom w:val="0"/>
          <w:divBdr>
            <w:top w:val="none" w:sz="0" w:space="0" w:color="auto"/>
            <w:left w:val="none" w:sz="0" w:space="0" w:color="auto"/>
            <w:bottom w:val="none" w:sz="0" w:space="0" w:color="auto"/>
            <w:right w:val="none" w:sz="0" w:space="0" w:color="auto"/>
          </w:divBdr>
          <w:divsChild>
            <w:div w:id="1093281889">
              <w:marLeft w:val="0"/>
              <w:marRight w:val="0"/>
              <w:marTop w:val="0"/>
              <w:marBottom w:val="0"/>
              <w:divBdr>
                <w:top w:val="none" w:sz="0" w:space="0" w:color="auto"/>
                <w:left w:val="none" w:sz="0" w:space="0" w:color="auto"/>
                <w:bottom w:val="none" w:sz="0" w:space="0" w:color="auto"/>
                <w:right w:val="none" w:sz="0" w:space="0" w:color="auto"/>
              </w:divBdr>
              <w:divsChild>
                <w:div w:id="708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0377">
      <w:bodyDiv w:val="1"/>
      <w:marLeft w:val="0"/>
      <w:marRight w:val="0"/>
      <w:marTop w:val="0"/>
      <w:marBottom w:val="0"/>
      <w:divBdr>
        <w:top w:val="none" w:sz="0" w:space="0" w:color="auto"/>
        <w:left w:val="none" w:sz="0" w:space="0" w:color="auto"/>
        <w:bottom w:val="none" w:sz="0" w:space="0" w:color="auto"/>
        <w:right w:val="none" w:sz="0" w:space="0" w:color="auto"/>
      </w:divBdr>
      <w:divsChild>
        <w:div w:id="483358877">
          <w:marLeft w:val="0"/>
          <w:marRight w:val="0"/>
          <w:marTop w:val="0"/>
          <w:marBottom w:val="0"/>
          <w:divBdr>
            <w:top w:val="none" w:sz="0" w:space="0" w:color="auto"/>
            <w:left w:val="none" w:sz="0" w:space="0" w:color="auto"/>
            <w:bottom w:val="none" w:sz="0" w:space="0" w:color="auto"/>
            <w:right w:val="none" w:sz="0" w:space="0" w:color="auto"/>
          </w:divBdr>
          <w:divsChild>
            <w:div w:id="135538474">
              <w:marLeft w:val="0"/>
              <w:marRight w:val="0"/>
              <w:marTop w:val="0"/>
              <w:marBottom w:val="0"/>
              <w:divBdr>
                <w:top w:val="none" w:sz="0" w:space="0" w:color="auto"/>
                <w:left w:val="none" w:sz="0" w:space="0" w:color="auto"/>
                <w:bottom w:val="none" w:sz="0" w:space="0" w:color="auto"/>
                <w:right w:val="none" w:sz="0" w:space="0" w:color="auto"/>
              </w:divBdr>
              <w:divsChild>
                <w:div w:id="351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3158">
      <w:bodyDiv w:val="1"/>
      <w:marLeft w:val="0"/>
      <w:marRight w:val="0"/>
      <w:marTop w:val="0"/>
      <w:marBottom w:val="0"/>
      <w:divBdr>
        <w:top w:val="none" w:sz="0" w:space="0" w:color="auto"/>
        <w:left w:val="none" w:sz="0" w:space="0" w:color="auto"/>
        <w:bottom w:val="none" w:sz="0" w:space="0" w:color="auto"/>
        <w:right w:val="none" w:sz="0" w:space="0" w:color="auto"/>
      </w:divBdr>
    </w:div>
    <w:div w:id="1909270243">
      <w:bodyDiv w:val="1"/>
      <w:marLeft w:val="0"/>
      <w:marRight w:val="0"/>
      <w:marTop w:val="0"/>
      <w:marBottom w:val="0"/>
      <w:divBdr>
        <w:top w:val="none" w:sz="0" w:space="0" w:color="auto"/>
        <w:left w:val="none" w:sz="0" w:space="0" w:color="auto"/>
        <w:bottom w:val="none" w:sz="0" w:space="0" w:color="auto"/>
        <w:right w:val="none" w:sz="0" w:space="0" w:color="auto"/>
      </w:divBdr>
      <w:divsChild>
        <w:div w:id="1137799856">
          <w:marLeft w:val="0"/>
          <w:marRight w:val="0"/>
          <w:marTop w:val="0"/>
          <w:marBottom w:val="0"/>
          <w:divBdr>
            <w:top w:val="none" w:sz="0" w:space="0" w:color="auto"/>
            <w:left w:val="none" w:sz="0" w:space="0" w:color="auto"/>
            <w:bottom w:val="none" w:sz="0" w:space="0" w:color="auto"/>
            <w:right w:val="none" w:sz="0" w:space="0" w:color="auto"/>
          </w:divBdr>
          <w:divsChild>
            <w:div w:id="1316952037">
              <w:marLeft w:val="0"/>
              <w:marRight w:val="0"/>
              <w:marTop w:val="0"/>
              <w:marBottom w:val="0"/>
              <w:divBdr>
                <w:top w:val="none" w:sz="0" w:space="0" w:color="auto"/>
                <w:left w:val="none" w:sz="0" w:space="0" w:color="auto"/>
                <w:bottom w:val="none" w:sz="0" w:space="0" w:color="auto"/>
                <w:right w:val="none" w:sz="0" w:space="0" w:color="auto"/>
              </w:divBdr>
              <w:divsChild>
                <w:div w:id="960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4311">
      <w:bodyDiv w:val="1"/>
      <w:marLeft w:val="0"/>
      <w:marRight w:val="0"/>
      <w:marTop w:val="0"/>
      <w:marBottom w:val="0"/>
      <w:divBdr>
        <w:top w:val="none" w:sz="0" w:space="0" w:color="auto"/>
        <w:left w:val="none" w:sz="0" w:space="0" w:color="auto"/>
        <w:bottom w:val="none" w:sz="0" w:space="0" w:color="auto"/>
        <w:right w:val="none" w:sz="0" w:space="0" w:color="auto"/>
      </w:divBdr>
      <w:divsChild>
        <w:div w:id="1775595514">
          <w:marLeft w:val="0"/>
          <w:marRight w:val="0"/>
          <w:marTop w:val="0"/>
          <w:marBottom w:val="0"/>
          <w:divBdr>
            <w:top w:val="none" w:sz="0" w:space="0" w:color="auto"/>
            <w:left w:val="none" w:sz="0" w:space="0" w:color="auto"/>
            <w:bottom w:val="none" w:sz="0" w:space="0" w:color="auto"/>
            <w:right w:val="none" w:sz="0" w:space="0" w:color="auto"/>
          </w:divBdr>
          <w:divsChild>
            <w:div w:id="1442797857">
              <w:marLeft w:val="0"/>
              <w:marRight w:val="0"/>
              <w:marTop w:val="0"/>
              <w:marBottom w:val="0"/>
              <w:divBdr>
                <w:top w:val="none" w:sz="0" w:space="0" w:color="auto"/>
                <w:left w:val="none" w:sz="0" w:space="0" w:color="auto"/>
                <w:bottom w:val="none" w:sz="0" w:space="0" w:color="auto"/>
                <w:right w:val="none" w:sz="0" w:space="0" w:color="auto"/>
              </w:divBdr>
              <w:divsChild>
                <w:div w:id="4221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nion.zoom.us/j/9757795651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3415</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1st International Conference on Mathematical and Computational Biomedical Engineering – CMBE2009</vt:lpstr>
      <vt:lpstr>1st International Conference on Mathematical and Computational Biomedical Engineering – CMBE2009</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Conference on Mathematical and Computational Biomedical Engineering – CMBE2009</dc:title>
  <dc:creator>humphrey</dc:creator>
  <cp:lastModifiedBy>גרוסמן מירי</cp:lastModifiedBy>
  <cp:revision>2</cp:revision>
  <cp:lastPrinted>2021-04-25T06:23:00Z</cp:lastPrinted>
  <dcterms:created xsi:type="dcterms:W3CDTF">2021-11-30T05:37:00Z</dcterms:created>
  <dcterms:modified xsi:type="dcterms:W3CDTF">2021-11-30T05:37:00Z</dcterms:modified>
</cp:coreProperties>
</file>