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455312" w14:paraId="5C1B2B07" w14:textId="77777777" w:rsidTr="00D843D5">
        <w:tc>
          <w:tcPr>
            <w:tcW w:w="2983" w:type="dxa"/>
          </w:tcPr>
          <w:p w14:paraId="79EF9B7D" w14:textId="77777777" w:rsidR="00455312" w:rsidRDefault="00455312" w:rsidP="00D843D5">
            <w:pPr>
              <w:jc w:val="center"/>
              <w:rPr>
                <w:rtl/>
              </w:rPr>
            </w:pPr>
            <w:bookmarkStart w:id="0" w:name="_GoBack"/>
            <w:bookmarkEnd w:id="0"/>
            <w:r>
              <w:rPr>
                <w:noProof/>
              </w:rPr>
              <w:drawing>
                <wp:inline distT="0" distB="0" distL="0" distR="0" wp14:anchorId="57CFEF27" wp14:editId="5F169A5C">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82CF987" w14:textId="77777777" w:rsidR="00455312" w:rsidRDefault="00455312" w:rsidP="00D843D5">
            <w:pPr>
              <w:rPr>
                <w:rtl/>
              </w:rPr>
            </w:pPr>
          </w:p>
          <w:p w14:paraId="706D9844" w14:textId="77777777" w:rsidR="00455312" w:rsidRDefault="00455312" w:rsidP="00D843D5">
            <w:pPr>
              <w:rPr>
                <w:rtl/>
              </w:rPr>
            </w:pPr>
          </w:p>
          <w:p w14:paraId="37775C05" w14:textId="77777777" w:rsidR="00455312" w:rsidRDefault="00455312" w:rsidP="00D843D5">
            <w:pPr>
              <w:rPr>
                <w:rtl/>
              </w:rPr>
            </w:pPr>
          </w:p>
        </w:tc>
        <w:tc>
          <w:tcPr>
            <w:tcW w:w="6663" w:type="dxa"/>
          </w:tcPr>
          <w:p w14:paraId="7911F445" w14:textId="77777777" w:rsidR="00455312" w:rsidRDefault="00455312" w:rsidP="00D843D5">
            <w:pPr>
              <w:rPr>
                <w:rtl/>
              </w:rPr>
            </w:pPr>
          </w:p>
          <w:p w14:paraId="40D4EDB5" w14:textId="77777777" w:rsidR="00455312" w:rsidRDefault="00455312" w:rsidP="00D843D5">
            <w:pPr>
              <w:rPr>
                <w:rtl/>
              </w:rPr>
            </w:pPr>
          </w:p>
          <w:p w14:paraId="43B00F4C" w14:textId="77777777" w:rsidR="00455312" w:rsidRDefault="00455312" w:rsidP="00D843D5">
            <w:pPr>
              <w:pStyle w:val="Header"/>
              <w:rPr>
                <w:sz w:val="28"/>
                <w:szCs w:val="28"/>
                <w:rtl/>
              </w:rPr>
            </w:pPr>
            <w:r>
              <w:rPr>
                <w:sz w:val="28"/>
                <w:szCs w:val="28"/>
                <w:rtl/>
              </w:rPr>
              <w:t xml:space="preserve"> הטכניון  -  מכון טכנולוגי לישראל</w:t>
            </w:r>
          </w:p>
          <w:p w14:paraId="5447A894" w14:textId="73D04856" w:rsidR="00455312" w:rsidRDefault="00455312" w:rsidP="00D843D5">
            <w:r>
              <w:rPr>
                <w:u w:val="single"/>
                <w:rtl/>
              </w:rPr>
              <w:t xml:space="preserve">                                                                           </w:t>
            </w:r>
            <w:r>
              <w:rPr>
                <w:u w:val="single"/>
              </w:rPr>
              <w:t xml:space="preserve">            </w:t>
            </w:r>
            <w:r w:rsidRPr="00AA3292">
              <w:rPr>
                <w:u w:val="single"/>
              </w:rPr>
              <w:t xml:space="preserve"> </w:t>
            </w:r>
            <w:r w:rsidRPr="00AA3292">
              <w:rPr>
                <w:u w:val="single"/>
                <w:rtl/>
              </w:rPr>
              <w:t xml:space="preserve">                   </w:t>
            </w:r>
            <w:r>
              <w:rPr>
                <w:rFonts w:ascii="Arial" w:hAnsi="Arial"/>
              </w:rPr>
              <w:t xml:space="preserve">TECHNION - ISRAEL INSTITUTE OF TECHNOLOGY </w:t>
            </w:r>
          </w:p>
        </w:tc>
      </w:tr>
      <w:tr w:rsidR="00455312" w14:paraId="7A72A2FF" w14:textId="77777777" w:rsidTr="00D843D5">
        <w:tc>
          <w:tcPr>
            <w:tcW w:w="2983" w:type="dxa"/>
            <w:shd w:val="clear" w:color="auto" w:fill="auto"/>
          </w:tcPr>
          <w:p w14:paraId="194E8FA6" w14:textId="77777777" w:rsidR="00455312" w:rsidRDefault="00455312" w:rsidP="00D843D5">
            <w:pPr>
              <w:pStyle w:val="Header"/>
              <w:jc w:val="center"/>
              <w:rPr>
                <w:szCs w:val="22"/>
                <w:rtl/>
              </w:rPr>
            </w:pPr>
            <w:r>
              <w:rPr>
                <w:szCs w:val="22"/>
                <w:rtl/>
              </w:rPr>
              <w:t xml:space="preserve">הפקולטה להנדסה </w:t>
            </w:r>
            <w:r>
              <w:rPr>
                <w:rFonts w:hint="cs"/>
                <w:szCs w:val="22"/>
                <w:rtl/>
              </w:rPr>
              <w:t>כימית</w:t>
            </w:r>
          </w:p>
          <w:p w14:paraId="75E9A08E" w14:textId="77777777" w:rsidR="00455312" w:rsidRDefault="00455312" w:rsidP="00D843D5">
            <w:pPr>
              <w:jc w:val="center"/>
              <w:rPr>
                <w:szCs w:val="22"/>
                <w:rtl/>
              </w:rPr>
            </w:pPr>
            <w:r>
              <w:rPr>
                <w:rFonts w:hint="cs"/>
                <w:szCs w:val="22"/>
                <w:rtl/>
              </w:rPr>
              <w:t>ע"ש וולפסון</w:t>
            </w:r>
          </w:p>
        </w:tc>
        <w:tc>
          <w:tcPr>
            <w:tcW w:w="241" w:type="dxa"/>
          </w:tcPr>
          <w:p w14:paraId="1EC14BD8" w14:textId="77777777" w:rsidR="00455312" w:rsidRDefault="00455312" w:rsidP="00D843D5">
            <w:pPr>
              <w:rPr>
                <w:rtl/>
              </w:rPr>
            </w:pPr>
          </w:p>
        </w:tc>
        <w:tc>
          <w:tcPr>
            <w:tcW w:w="6663" w:type="dxa"/>
          </w:tcPr>
          <w:p w14:paraId="78875271" w14:textId="77777777" w:rsidR="00455312" w:rsidRDefault="00455312" w:rsidP="00D843D5">
            <w:pPr>
              <w:rPr>
                <w:rtl/>
              </w:rPr>
            </w:pPr>
          </w:p>
        </w:tc>
      </w:tr>
      <w:tr w:rsidR="00455312" w14:paraId="656BE177" w14:textId="77777777" w:rsidTr="00D843D5">
        <w:tc>
          <w:tcPr>
            <w:tcW w:w="2983" w:type="dxa"/>
            <w:shd w:val="clear" w:color="auto" w:fill="auto"/>
          </w:tcPr>
          <w:p w14:paraId="1AE40AD9" w14:textId="77777777" w:rsidR="00455312" w:rsidRDefault="00455312" w:rsidP="00D843D5">
            <w:pPr>
              <w:jc w:val="center"/>
              <w:rPr>
                <w:rFonts w:ascii="Arial" w:hAnsi="Arial"/>
                <w:sz w:val="16"/>
                <w:szCs w:val="16"/>
                <w:rtl/>
              </w:rPr>
            </w:pPr>
            <w:r>
              <w:rPr>
                <w:rFonts w:ascii="Arial" w:hAnsi="Arial"/>
                <w:sz w:val="16"/>
                <w:szCs w:val="16"/>
              </w:rPr>
              <w:t>The Wolfson Department of Chemical Engineering</w:t>
            </w:r>
          </w:p>
        </w:tc>
        <w:tc>
          <w:tcPr>
            <w:tcW w:w="241" w:type="dxa"/>
          </w:tcPr>
          <w:p w14:paraId="3980E433" w14:textId="77777777" w:rsidR="00455312" w:rsidRDefault="00455312" w:rsidP="00D843D5">
            <w:pPr>
              <w:rPr>
                <w:rtl/>
              </w:rPr>
            </w:pPr>
          </w:p>
        </w:tc>
        <w:tc>
          <w:tcPr>
            <w:tcW w:w="6663" w:type="dxa"/>
          </w:tcPr>
          <w:p w14:paraId="20BF494D" w14:textId="77777777" w:rsidR="00455312" w:rsidRDefault="00455312" w:rsidP="00D843D5">
            <w:pPr>
              <w:rPr>
                <w:rtl/>
              </w:rPr>
            </w:pPr>
          </w:p>
        </w:tc>
      </w:tr>
    </w:tbl>
    <w:p w14:paraId="76B591E8" w14:textId="77777777" w:rsidR="00455312" w:rsidRDefault="00455312" w:rsidP="00455312">
      <w:pPr>
        <w:pStyle w:val="Footer"/>
        <w:tabs>
          <w:tab w:val="clear" w:pos="4819"/>
          <w:tab w:val="clear" w:pos="9071"/>
        </w:tabs>
        <w:spacing w:line="280" w:lineRule="atLeast"/>
        <w:jc w:val="center"/>
        <w:rPr>
          <w:b/>
          <w:bCs/>
          <w:sz w:val="26"/>
          <w:szCs w:val="26"/>
        </w:rPr>
      </w:pPr>
    </w:p>
    <w:p w14:paraId="2EAB5EE7" w14:textId="77777777" w:rsidR="00455312" w:rsidRPr="009A1505" w:rsidRDefault="00455312" w:rsidP="00455312">
      <w:pPr>
        <w:pStyle w:val="Footer"/>
        <w:tabs>
          <w:tab w:val="clear" w:pos="4819"/>
          <w:tab w:val="clear" w:pos="9071"/>
        </w:tabs>
        <w:spacing w:line="280" w:lineRule="atLeast"/>
        <w:jc w:val="center"/>
        <w:rPr>
          <w:b/>
          <w:bCs/>
          <w:sz w:val="26"/>
          <w:szCs w:val="26"/>
        </w:rPr>
      </w:pPr>
      <w:r w:rsidRPr="009A1505">
        <w:rPr>
          <w:b/>
          <w:bCs/>
          <w:sz w:val="26"/>
          <w:szCs w:val="26"/>
        </w:rPr>
        <w:t>Wolfson Department of Chemical Engineering Seminar</w:t>
      </w:r>
    </w:p>
    <w:p w14:paraId="7F6493DD" w14:textId="77777777" w:rsidR="00455312" w:rsidRPr="009A1505" w:rsidRDefault="00455312" w:rsidP="00455312">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50897E38" w14:textId="6B8CBE08" w:rsidR="00455312" w:rsidRPr="009B4E9A" w:rsidRDefault="007E2745" w:rsidP="00455312">
      <w:pPr>
        <w:contextualSpacing/>
        <w:jc w:val="center"/>
        <w:rPr>
          <w:b/>
          <w:bCs/>
          <w:color w:val="FF0000"/>
        </w:rPr>
      </w:pPr>
      <w:r>
        <w:rPr>
          <w:b/>
          <w:bCs/>
          <w:sz w:val="26"/>
          <w:szCs w:val="26"/>
        </w:rPr>
        <w:t>Wednesday</w:t>
      </w:r>
      <w:r w:rsidR="00455312">
        <w:rPr>
          <w:b/>
          <w:bCs/>
          <w:sz w:val="26"/>
          <w:szCs w:val="26"/>
        </w:rPr>
        <w:t>,</w:t>
      </w:r>
      <w:r w:rsidR="00455312" w:rsidRPr="009A1505">
        <w:rPr>
          <w:b/>
          <w:bCs/>
          <w:sz w:val="26"/>
          <w:szCs w:val="26"/>
        </w:rPr>
        <w:t xml:space="preserve"> </w:t>
      </w:r>
      <w:r w:rsidR="00484D3C">
        <w:rPr>
          <w:b/>
          <w:bCs/>
          <w:sz w:val="26"/>
          <w:szCs w:val="26"/>
        </w:rPr>
        <w:t>November</w:t>
      </w:r>
      <w:r w:rsidR="00455312">
        <w:rPr>
          <w:b/>
          <w:bCs/>
          <w:sz w:val="26"/>
          <w:szCs w:val="26"/>
        </w:rPr>
        <w:t xml:space="preserve"> </w:t>
      </w:r>
      <w:r>
        <w:rPr>
          <w:b/>
          <w:bCs/>
          <w:sz w:val="26"/>
          <w:szCs w:val="26"/>
        </w:rPr>
        <w:t>2</w:t>
      </w:r>
      <w:r w:rsidR="00484D3C">
        <w:rPr>
          <w:b/>
          <w:bCs/>
          <w:sz w:val="26"/>
          <w:szCs w:val="26"/>
        </w:rPr>
        <w:t>4</w:t>
      </w:r>
      <w:r w:rsidR="00455312">
        <w:rPr>
          <w:b/>
          <w:bCs/>
          <w:sz w:val="26"/>
          <w:szCs w:val="26"/>
          <w:vertAlign w:val="superscript"/>
        </w:rPr>
        <w:t>th</w:t>
      </w:r>
      <w:r w:rsidR="00455312">
        <w:rPr>
          <w:b/>
          <w:bCs/>
          <w:sz w:val="26"/>
          <w:szCs w:val="26"/>
        </w:rPr>
        <w:t xml:space="preserve">, 2021 </w:t>
      </w:r>
      <w:r w:rsidR="00455312" w:rsidRPr="009A1505">
        <w:rPr>
          <w:b/>
          <w:bCs/>
          <w:sz w:val="26"/>
          <w:szCs w:val="26"/>
        </w:rPr>
        <w:t xml:space="preserve">at </w:t>
      </w:r>
      <w:r>
        <w:rPr>
          <w:b/>
          <w:bCs/>
          <w:sz w:val="26"/>
          <w:szCs w:val="26"/>
        </w:rPr>
        <w:t>13</w:t>
      </w:r>
      <w:r w:rsidR="00455312">
        <w:rPr>
          <w:b/>
          <w:bCs/>
          <w:sz w:val="26"/>
          <w:szCs w:val="26"/>
        </w:rPr>
        <w:t>:</w:t>
      </w:r>
      <w:r>
        <w:rPr>
          <w:b/>
          <w:bCs/>
          <w:sz w:val="26"/>
          <w:szCs w:val="26"/>
        </w:rPr>
        <w:t>3</w:t>
      </w:r>
      <w:r w:rsidR="00455312">
        <w:rPr>
          <w:b/>
          <w:bCs/>
          <w:sz w:val="26"/>
          <w:szCs w:val="26"/>
        </w:rPr>
        <w:t xml:space="preserve">0 </w:t>
      </w:r>
    </w:p>
    <w:p w14:paraId="45BC0AC7" w14:textId="77777777" w:rsidR="00455312" w:rsidRDefault="00455312" w:rsidP="00455312">
      <w:pPr>
        <w:contextualSpacing/>
        <w:jc w:val="center"/>
        <w:rPr>
          <w:b/>
          <w:bCs/>
          <w:sz w:val="26"/>
          <w:szCs w:val="26"/>
        </w:rPr>
      </w:pPr>
    </w:p>
    <w:p w14:paraId="59F6455D" w14:textId="2CAFCA40" w:rsidR="00455312" w:rsidRPr="001A238C" w:rsidRDefault="00484D3C" w:rsidP="00455312">
      <w:pPr>
        <w:contextualSpacing/>
        <w:jc w:val="center"/>
        <w:rPr>
          <w:b/>
          <w:bCs/>
          <w:sz w:val="26"/>
          <w:szCs w:val="26"/>
        </w:rPr>
      </w:pPr>
      <w:r>
        <w:rPr>
          <w:b/>
          <w:bCs/>
          <w:sz w:val="26"/>
          <w:szCs w:val="26"/>
        </w:rPr>
        <w:t>L</w:t>
      </w:r>
      <w:r w:rsidR="00455312">
        <w:rPr>
          <w:b/>
          <w:bCs/>
          <w:sz w:val="26"/>
          <w:szCs w:val="26"/>
        </w:rPr>
        <w:t>ecture hall #6</w:t>
      </w:r>
    </w:p>
    <w:p w14:paraId="4322AC95" w14:textId="77777777" w:rsidR="00D352E4" w:rsidRDefault="00D352E4" w:rsidP="00455312">
      <w:pPr>
        <w:contextualSpacing/>
        <w:rPr>
          <w:b/>
          <w:sz w:val="40"/>
          <w:szCs w:val="40"/>
        </w:rPr>
      </w:pPr>
    </w:p>
    <w:p w14:paraId="2E84E302" w14:textId="77777777" w:rsidR="00484D3C" w:rsidRPr="00484D3C" w:rsidRDefault="00484D3C" w:rsidP="00484D3C">
      <w:pPr>
        <w:contextualSpacing/>
        <w:jc w:val="center"/>
        <w:rPr>
          <w:b/>
          <w:bCs/>
          <w:sz w:val="40"/>
          <w:szCs w:val="40"/>
        </w:rPr>
      </w:pPr>
      <w:r w:rsidRPr="00484D3C">
        <w:rPr>
          <w:b/>
          <w:bCs/>
          <w:sz w:val="40"/>
          <w:szCs w:val="40"/>
        </w:rPr>
        <w:t xml:space="preserve">Formation and Deactivation of Active Sites on Catalyst Surfaces: </w:t>
      </w:r>
      <w:r w:rsidRPr="00484D3C">
        <w:rPr>
          <w:b/>
          <w:bCs/>
          <w:sz w:val="40"/>
          <w:szCs w:val="40"/>
        </w:rPr>
        <w:br/>
        <w:t xml:space="preserve">Insights from In Situ Spectroscopy </w:t>
      </w:r>
    </w:p>
    <w:p w14:paraId="27469BA7" w14:textId="77777777" w:rsidR="007E2745" w:rsidRPr="005B068B" w:rsidRDefault="007E2745" w:rsidP="007E2745">
      <w:pPr>
        <w:contextualSpacing/>
        <w:jc w:val="center"/>
      </w:pPr>
    </w:p>
    <w:p w14:paraId="37046DE6" w14:textId="77777777" w:rsidR="00484D3C" w:rsidRPr="00484D3C" w:rsidRDefault="00484D3C" w:rsidP="00484D3C">
      <w:pPr>
        <w:contextualSpacing/>
        <w:jc w:val="center"/>
        <w:rPr>
          <w:b/>
          <w:i/>
        </w:rPr>
      </w:pPr>
      <w:r>
        <w:rPr>
          <w:b/>
        </w:rPr>
        <w:t xml:space="preserve">Prof. </w:t>
      </w:r>
      <w:r w:rsidRPr="00484D3C">
        <w:rPr>
          <w:b/>
          <w:i/>
        </w:rPr>
        <w:t>Friederike C. Jentoft</w:t>
      </w:r>
    </w:p>
    <w:p w14:paraId="025E8FA9" w14:textId="3FF8F08A" w:rsidR="00587A56" w:rsidRPr="005B068B" w:rsidRDefault="00587A56" w:rsidP="005B068B">
      <w:pPr>
        <w:contextualSpacing/>
        <w:jc w:val="center"/>
        <w:rPr>
          <w:bCs/>
        </w:rPr>
      </w:pPr>
    </w:p>
    <w:p w14:paraId="1400404D" w14:textId="77777777" w:rsidR="00484D3C" w:rsidRPr="00484D3C" w:rsidRDefault="00484D3C" w:rsidP="00484D3C">
      <w:pPr>
        <w:contextualSpacing/>
        <w:jc w:val="center"/>
        <w:rPr>
          <w:i/>
          <w:iCs/>
        </w:rPr>
      </w:pPr>
      <w:r w:rsidRPr="00484D3C">
        <w:rPr>
          <w:i/>
          <w:iCs/>
        </w:rPr>
        <w:t>Department of Chemical Engineering, University of Massachusetts Amherst</w:t>
      </w:r>
    </w:p>
    <w:p w14:paraId="68AF7C53" w14:textId="77777777" w:rsidR="00484D3C" w:rsidRPr="00484D3C" w:rsidRDefault="00484D3C" w:rsidP="00484D3C">
      <w:pPr>
        <w:contextualSpacing/>
        <w:jc w:val="center"/>
        <w:rPr>
          <w:i/>
          <w:iCs/>
        </w:rPr>
      </w:pPr>
      <w:r w:rsidRPr="00484D3C">
        <w:rPr>
          <w:i/>
          <w:iCs/>
        </w:rPr>
        <w:t>686 North Pleasant Street, Amherst, MA 01003-9303, USA</w:t>
      </w:r>
    </w:p>
    <w:p w14:paraId="2F415864" w14:textId="77777777" w:rsidR="00484D3C" w:rsidRPr="00484D3C" w:rsidRDefault="00484D3C" w:rsidP="00484D3C">
      <w:pPr>
        <w:contextualSpacing/>
        <w:jc w:val="center"/>
        <w:rPr>
          <w:i/>
          <w:iCs/>
        </w:rPr>
      </w:pPr>
      <w:r w:rsidRPr="00484D3C">
        <w:rPr>
          <w:i/>
          <w:iCs/>
        </w:rPr>
        <w:t>fcjentoft@umass.edu</w:t>
      </w:r>
    </w:p>
    <w:p w14:paraId="4D71720D" w14:textId="77777777" w:rsidR="007E2745" w:rsidRDefault="007E2745" w:rsidP="007E2745">
      <w:pPr>
        <w:contextualSpacing/>
        <w:jc w:val="both"/>
      </w:pPr>
    </w:p>
    <w:p w14:paraId="1D2170BE" w14:textId="77777777" w:rsidR="005D0766" w:rsidRPr="005D0766" w:rsidRDefault="001A66BB" w:rsidP="005D0766">
      <w:pPr>
        <w:spacing w:after="120"/>
        <w:jc w:val="both"/>
        <w:rPr>
          <w:rFonts w:cstheme="minorHAnsi"/>
        </w:rPr>
      </w:pPr>
      <w:r>
        <w:tab/>
      </w:r>
      <w:r w:rsidR="005D0766" w:rsidRPr="005D0766">
        <w:rPr>
          <w:rFonts w:cstheme="minorHAnsi"/>
        </w:rPr>
        <w:t>Many catalytic processes suffer from deactivation of the catalyst, during which active sites are destroyed or become inaccessible, whereas other catalytic processes are characterized by induction periods of considerable duration, during which the catalytically active surface species are formed. Several examples of such catalyst behavior will be analyzed in this presentation. Infrared and UV-vis spectroscopy and other analytical methods are applied in situ to follow the surface chemistry. The overarching research objective is to first understand the dynamics of the chemistry on the catalyst surface and, subsequently, use this knowledge to devise strategies to mitigate deactivation, or to accelerate or steer formation of the active sites.</w:t>
      </w:r>
    </w:p>
    <w:p w14:paraId="26EED89B" w14:textId="77777777" w:rsidR="005D0766" w:rsidRPr="005D0766" w:rsidRDefault="005D0766" w:rsidP="005D0766">
      <w:pPr>
        <w:spacing w:after="120"/>
        <w:jc w:val="both"/>
        <w:rPr>
          <w:rFonts w:cstheme="minorHAnsi"/>
        </w:rPr>
      </w:pPr>
      <w:r w:rsidRPr="005D0766">
        <w:rPr>
          <w:rFonts w:cstheme="minorHAnsi"/>
        </w:rPr>
        <w:t xml:space="preserve">The first two examples focus on catalysis by solid acids, which plays a central role in the conversion of petroleum- and biomass-derived feedstocks to chemicals and fuels. The skeletal isomerization of alkanes on zeolite catalysts is a classic case of deactivation by deposition of carbonaceous matter on the surface. We identify the molecular precursors of these deposits and their charge status by spectroscopy and are able to relate their formation to trace compounds in the feed. In the second example, the conversion of methanol to olefins, long-lived organic surface moieties are actually desired, since they are believed to be part of the catalytically active site (“hydrocarbon pool mechanism”). By using spectroscopic correlations, we can track key surface species and contrast them to published catalytic cycles. The third example is the activation of the Phillips </w:t>
      </w:r>
      <w:proofErr w:type="gramStart"/>
      <w:r w:rsidRPr="005D0766">
        <w:rPr>
          <w:rFonts w:cstheme="minorHAnsi"/>
        </w:rPr>
        <w:t>Cr(</w:t>
      </w:r>
      <w:proofErr w:type="gramEnd"/>
      <w:r w:rsidRPr="005D0766">
        <w:rPr>
          <w:rFonts w:cstheme="minorHAnsi"/>
        </w:rPr>
        <w:t>VI)/SiO</w:t>
      </w:r>
      <w:r w:rsidRPr="005D0766">
        <w:rPr>
          <w:rFonts w:cstheme="minorHAnsi"/>
          <w:vertAlign w:val="subscript"/>
        </w:rPr>
        <w:t>2</w:t>
      </w:r>
      <w:r w:rsidRPr="005D0766">
        <w:rPr>
          <w:rFonts w:cstheme="minorHAnsi"/>
        </w:rPr>
        <w:t xml:space="preserve"> catalyst for polyethylene manufacture, which has been a mystery since the catalyst’s discovery in 1951. Spectroscopic data are one important piece in solving the puzzle of the active chromium site. </w:t>
      </w:r>
    </w:p>
    <w:p w14:paraId="47B1EC38" w14:textId="33F872E6" w:rsidR="007E2745" w:rsidRPr="004F1900" w:rsidRDefault="007E2745" w:rsidP="005D0766">
      <w:pPr>
        <w:spacing w:after="120"/>
        <w:jc w:val="both"/>
        <w:rPr>
          <w:rFonts w:cstheme="minorHAnsi"/>
        </w:rPr>
      </w:pPr>
    </w:p>
    <w:sectPr w:rsidR="007E2745" w:rsidRPr="004F1900" w:rsidSect="00455312">
      <w:pgSz w:w="12240" w:h="15840"/>
      <w:pgMar w:top="851" w:right="1077" w:bottom="1134" w:left="107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CD2F0" w14:textId="77777777" w:rsidR="00A45E80" w:rsidRDefault="00A45E80" w:rsidP="00263D7E">
      <w:r>
        <w:separator/>
      </w:r>
    </w:p>
  </w:endnote>
  <w:endnote w:type="continuationSeparator" w:id="0">
    <w:p w14:paraId="12881E37" w14:textId="77777777" w:rsidR="00A45E80" w:rsidRDefault="00A45E80" w:rsidP="0026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Batang;바탕">
    <w:altName w:val="MS PMincho"/>
    <w:panose1 w:val="00000000000000000000"/>
    <w:charset w:val="80"/>
    <w:family w:val="roman"/>
    <w:notTrueType/>
    <w:pitch w:val="default"/>
  </w:font>
  <w:font w:name="DejaVu Sans Mono">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0FE9" w14:textId="77777777" w:rsidR="00A45E80" w:rsidRDefault="00A45E80" w:rsidP="00263D7E">
      <w:r>
        <w:separator/>
      </w:r>
    </w:p>
  </w:footnote>
  <w:footnote w:type="continuationSeparator" w:id="0">
    <w:p w14:paraId="0A829DBB" w14:textId="77777777" w:rsidR="00A45E80" w:rsidRDefault="00A45E80" w:rsidP="00263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0FD4"/>
    <w:multiLevelType w:val="hybridMultilevel"/>
    <w:tmpl w:val="DD8E1348"/>
    <w:lvl w:ilvl="0" w:tplc="8C529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06CC7"/>
    <w:multiLevelType w:val="hybridMultilevel"/>
    <w:tmpl w:val="A8544BA0"/>
    <w:lvl w:ilvl="0" w:tplc="8B10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1651F"/>
    <w:multiLevelType w:val="hybridMultilevel"/>
    <w:tmpl w:val="2E50F994"/>
    <w:lvl w:ilvl="0" w:tplc="8B10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955AC"/>
    <w:multiLevelType w:val="multilevel"/>
    <w:tmpl w:val="C17423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9C6172C"/>
    <w:multiLevelType w:val="multilevel"/>
    <w:tmpl w:val="7364383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A6A0A84"/>
    <w:multiLevelType w:val="multilevel"/>
    <w:tmpl w:val="D1FAFB98"/>
    <w:lvl w:ilvl="0">
      <w:start w:val="1"/>
      <w:numFmt w:val="decimal"/>
      <w:lvlText w:val="J%1."/>
      <w:lvlJc w:val="left"/>
      <w:pPr>
        <w:tabs>
          <w:tab w:val="num" w:pos="720"/>
        </w:tabs>
        <w:ind w:left="720" w:hanging="360"/>
      </w:pPr>
      <w:rPr>
        <w:rFonts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56"/>
    <w:rsid w:val="000118F3"/>
    <w:rsid w:val="0002622A"/>
    <w:rsid w:val="00087801"/>
    <w:rsid w:val="000A4642"/>
    <w:rsid w:val="00172FDE"/>
    <w:rsid w:val="0018013B"/>
    <w:rsid w:val="001A66BB"/>
    <w:rsid w:val="00216D63"/>
    <w:rsid w:val="00263D7E"/>
    <w:rsid w:val="002841CE"/>
    <w:rsid w:val="00320C4D"/>
    <w:rsid w:val="00325BEB"/>
    <w:rsid w:val="00454573"/>
    <w:rsid w:val="00455312"/>
    <w:rsid w:val="00476DA1"/>
    <w:rsid w:val="00484D3C"/>
    <w:rsid w:val="004A0211"/>
    <w:rsid w:val="004C44FC"/>
    <w:rsid w:val="004C6F85"/>
    <w:rsid w:val="0052046F"/>
    <w:rsid w:val="00587A56"/>
    <w:rsid w:val="005A25CD"/>
    <w:rsid w:val="005B068B"/>
    <w:rsid w:val="005D0766"/>
    <w:rsid w:val="005D3DBE"/>
    <w:rsid w:val="006010DD"/>
    <w:rsid w:val="00684FD0"/>
    <w:rsid w:val="0069768B"/>
    <w:rsid w:val="006D5891"/>
    <w:rsid w:val="007E16D6"/>
    <w:rsid w:val="007E2745"/>
    <w:rsid w:val="008B3009"/>
    <w:rsid w:val="009220A5"/>
    <w:rsid w:val="00940E7C"/>
    <w:rsid w:val="009F64EE"/>
    <w:rsid w:val="00A17C27"/>
    <w:rsid w:val="00A31784"/>
    <w:rsid w:val="00A350B7"/>
    <w:rsid w:val="00A45E80"/>
    <w:rsid w:val="00A659E5"/>
    <w:rsid w:val="00A744EA"/>
    <w:rsid w:val="00AF26D7"/>
    <w:rsid w:val="00B947E5"/>
    <w:rsid w:val="00C2791A"/>
    <w:rsid w:val="00C90DA5"/>
    <w:rsid w:val="00CB767B"/>
    <w:rsid w:val="00CE483B"/>
    <w:rsid w:val="00D11963"/>
    <w:rsid w:val="00D352E4"/>
    <w:rsid w:val="00D70E52"/>
    <w:rsid w:val="00D97555"/>
    <w:rsid w:val="00DD33A9"/>
    <w:rsid w:val="00DF4CD0"/>
    <w:rsid w:val="00E63223"/>
    <w:rsid w:val="00E73805"/>
    <w:rsid w:val="00E81335"/>
    <w:rsid w:val="00FC22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023C"/>
  <w15:docId w15:val="{8882D918-1C52-4D75-9ED6-425148D6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InternetLink">
    <w:name w:val="Internet Link"/>
    <w:rPr>
      <w:color w:val="000080"/>
      <w:u w:val="single"/>
      <w:lang w:val="en-GB" w:eastAsia="en-GB" w:bidi="en-GB"/>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paragraph" w:customStyle="1" w:styleId="Heading">
    <w:name w:val="Heading"/>
    <w:basedOn w:val="Normal"/>
    <w:next w:val="Textbody"/>
    <w:pPr>
      <w:keepNext/>
      <w:tabs>
        <w:tab w:val="left" w:pos="720"/>
      </w:tabs>
      <w:suppressAutoHyphens/>
      <w:spacing w:before="240" w:after="120" w:line="276" w:lineRule="auto"/>
    </w:pPr>
    <w:rPr>
      <w:rFonts w:ascii="Liberation Sans" w:eastAsia="WenQuanYi Micro Hei" w:hAnsi="Liberation Sans" w:cs="Lohit Hindi"/>
      <w:color w:val="00000A"/>
      <w:sz w:val="28"/>
      <w:szCs w:val="28"/>
      <w:lang w:eastAsia="ko-KR" w:bidi="ar-SA"/>
    </w:rPr>
  </w:style>
  <w:style w:type="paragraph" w:customStyle="1" w:styleId="Textbody">
    <w:name w:val="Text body"/>
    <w:basedOn w:val="Normal"/>
    <w:pPr>
      <w:tabs>
        <w:tab w:val="left" w:pos="720"/>
      </w:tabs>
      <w:suppressAutoHyphens/>
      <w:spacing w:after="120" w:line="276" w:lineRule="auto"/>
    </w:pPr>
    <w:rPr>
      <w:rFonts w:eastAsia="Batang;바탕"/>
      <w:color w:val="00000A"/>
      <w:lang w:eastAsia="ko-KR" w:bidi="ar-SA"/>
    </w:rPr>
  </w:style>
  <w:style w:type="paragraph" w:styleId="List">
    <w:name w:val="List"/>
    <w:basedOn w:val="Textbody"/>
    <w:rPr>
      <w:rFonts w:cs="Lohit Hindi"/>
    </w:rPr>
  </w:style>
  <w:style w:type="paragraph" w:styleId="Caption">
    <w:name w:val="caption"/>
    <w:basedOn w:val="Normal"/>
    <w:pPr>
      <w:suppressLineNumbers/>
      <w:tabs>
        <w:tab w:val="left" w:pos="720"/>
      </w:tabs>
      <w:suppressAutoHyphens/>
      <w:spacing w:before="120" w:after="120" w:line="276" w:lineRule="auto"/>
    </w:pPr>
    <w:rPr>
      <w:rFonts w:eastAsia="Batang;바탕" w:cs="Lohit Hindi"/>
      <w:i/>
      <w:iCs/>
      <w:color w:val="00000A"/>
      <w:lang w:eastAsia="ko-KR" w:bidi="ar-SA"/>
    </w:rPr>
  </w:style>
  <w:style w:type="paragraph" w:customStyle="1" w:styleId="Index">
    <w:name w:val="Index"/>
    <w:basedOn w:val="Normal"/>
    <w:pPr>
      <w:suppressLineNumbers/>
      <w:tabs>
        <w:tab w:val="left" w:pos="720"/>
      </w:tabs>
      <w:suppressAutoHyphens/>
      <w:spacing w:after="200" w:line="276" w:lineRule="auto"/>
    </w:pPr>
    <w:rPr>
      <w:rFonts w:eastAsia="Batang;바탕" w:cs="Lohit Hindi"/>
      <w:color w:val="00000A"/>
      <w:lang w:eastAsia="ko-KR" w:bidi="ar-SA"/>
    </w:rPr>
  </w:style>
  <w:style w:type="paragraph" w:customStyle="1" w:styleId="PreformattedText">
    <w:name w:val="Preformatted Text"/>
    <w:basedOn w:val="Normal"/>
    <w:pPr>
      <w:tabs>
        <w:tab w:val="left" w:pos="720"/>
      </w:tabs>
      <w:suppressAutoHyphens/>
      <w:spacing w:line="276" w:lineRule="auto"/>
    </w:pPr>
    <w:rPr>
      <w:rFonts w:ascii="DejaVu Sans Mono" w:eastAsia="WenQuanYi Micro Hei" w:hAnsi="DejaVu Sans Mono" w:cs="Lohit Hindi"/>
      <w:color w:val="00000A"/>
      <w:sz w:val="20"/>
      <w:szCs w:val="20"/>
      <w:lang w:eastAsia="ko-KR" w:bidi="ar-SA"/>
    </w:rPr>
  </w:style>
  <w:style w:type="paragraph" w:styleId="FootnoteText">
    <w:name w:val="footnote text"/>
    <w:basedOn w:val="Normal"/>
    <w:link w:val="FootnoteTextChar"/>
    <w:semiHidden/>
    <w:rsid w:val="00263D7E"/>
    <w:pPr>
      <w:bidi/>
    </w:pPr>
    <w:rPr>
      <w:sz w:val="20"/>
      <w:szCs w:val="20"/>
      <w:lang w:eastAsia="he-IL"/>
    </w:rPr>
  </w:style>
  <w:style w:type="character" w:customStyle="1" w:styleId="FootnoteTextChar">
    <w:name w:val="Footnote Text Char"/>
    <w:basedOn w:val="DefaultParagraphFont"/>
    <w:link w:val="FootnoteText"/>
    <w:semiHidden/>
    <w:rsid w:val="00263D7E"/>
    <w:rPr>
      <w:rFonts w:ascii="Times New Roman" w:eastAsia="Times New Roman" w:hAnsi="Times New Roman" w:cs="Times New Roman"/>
      <w:sz w:val="20"/>
      <w:szCs w:val="20"/>
      <w:lang w:eastAsia="he-IL"/>
    </w:rPr>
  </w:style>
  <w:style w:type="character" w:styleId="FootnoteReference">
    <w:name w:val="footnote reference"/>
    <w:semiHidden/>
    <w:rsid w:val="00263D7E"/>
    <w:rPr>
      <w:vertAlign w:val="superscript"/>
    </w:rPr>
  </w:style>
  <w:style w:type="paragraph" w:styleId="ListParagraph">
    <w:name w:val="List Paragraph"/>
    <w:basedOn w:val="Normal"/>
    <w:uiPriority w:val="34"/>
    <w:qFormat/>
    <w:rsid w:val="00325BEB"/>
    <w:pPr>
      <w:tabs>
        <w:tab w:val="left" w:pos="720"/>
      </w:tabs>
      <w:suppressAutoHyphens/>
      <w:spacing w:after="200" w:line="276" w:lineRule="auto"/>
      <w:ind w:left="720"/>
      <w:contextualSpacing/>
    </w:pPr>
    <w:rPr>
      <w:rFonts w:eastAsia="Batang;바탕"/>
      <w:color w:val="00000A"/>
      <w:lang w:eastAsia="ko-KR" w:bidi="ar-SA"/>
    </w:rPr>
  </w:style>
  <w:style w:type="character" w:styleId="Hyperlink">
    <w:name w:val="Hyperlink"/>
    <w:basedOn w:val="DefaultParagraphFont"/>
    <w:uiPriority w:val="99"/>
    <w:unhideWhenUsed/>
    <w:rsid w:val="00CE483B"/>
    <w:rPr>
      <w:color w:val="0000FF" w:themeColor="hyperlink"/>
      <w:u w:val="single"/>
    </w:rPr>
  </w:style>
  <w:style w:type="paragraph" w:styleId="Footer">
    <w:name w:val="footer"/>
    <w:basedOn w:val="Normal"/>
    <w:link w:val="FooterChar"/>
    <w:rsid w:val="00455312"/>
    <w:pPr>
      <w:tabs>
        <w:tab w:val="center" w:pos="4819"/>
        <w:tab w:val="right" w:pos="9071"/>
      </w:tabs>
    </w:pPr>
    <w:rPr>
      <w:rFonts w:eastAsiaTheme="minorEastAsia" w:cs="David"/>
      <w:sz w:val="20"/>
      <w:szCs w:val="20"/>
    </w:rPr>
  </w:style>
  <w:style w:type="character" w:customStyle="1" w:styleId="FooterChar">
    <w:name w:val="Footer Char"/>
    <w:basedOn w:val="DefaultParagraphFont"/>
    <w:link w:val="Footer"/>
    <w:rsid w:val="00455312"/>
    <w:rPr>
      <w:rFonts w:ascii="Times New Roman" w:hAnsi="Times New Roman" w:cs="David"/>
      <w:sz w:val="20"/>
      <w:szCs w:val="20"/>
    </w:rPr>
  </w:style>
  <w:style w:type="paragraph" w:styleId="Header">
    <w:name w:val="header"/>
    <w:basedOn w:val="Normal"/>
    <w:link w:val="HeaderChar"/>
    <w:rsid w:val="00455312"/>
    <w:pPr>
      <w:tabs>
        <w:tab w:val="center" w:pos="4819"/>
        <w:tab w:val="right" w:pos="9071"/>
      </w:tabs>
    </w:pPr>
    <w:rPr>
      <w:rFonts w:eastAsiaTheme="minorEastAsia" w:cs="David"/>
      <w:sz w:val="20"/>
      <w:szCs w:val="20"/>
    </w:rPr>
  </w:style>
  <w:style w:type="character" w:customStyle="1" w:styleId="HeaderChar">
    <w:name w:val="Header Char"/>
    <w:basedOn w:val="DefaultParagraphFont"/>
    <w:link w:val="Header"/>
    <w:rsid w:val="00455312"/>
    <w:rPr>
      <w:rFonts w:ascii="Times New Roman" w:hAnsi="Times New Roman" w:cs="Dav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39839">
      <w:bodyDiv w:val="1"/>
      <w:marLeft w:val="0"/>
      <w:marRight w:val="0"/>
      <w:marTop w:val="0"/>
      <w:marBottom w:val="0"/>
      <w:divBdr>
        <w:top w:val="none" w:sz="0" w:space="0" w:color="auto"/>
        <w:left w:val="none" w:sz="0" w:space="0" w:color="auto"/>
        <w:bottom w:val="none" w:sz="0" w:space="0" w:color="auto"/>
        <w:right w:val="none" w:sz="0" w:space="0" w:color="auto"/>
      </w:divBdr>
    </w:div>
    <w:div w:id="1773163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2089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1st International Conference on Mathematical and Computational Biomedical Engineering – CMBE2009</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International Conference on Mathematical and Computational Biomedical Engineering – CMBE2009</dc:title>
  <dc:creator>humphrey</dc:creator>
  <cp:lastModifiedBy>Or Hayat</cp:lastModifiedBy>
  <cp:revision>2</cp:revision>
  <cp:lastPrinted>2021-04-25T06:23:00Z</cp:lastPrinted>
  <dcterms:created xsi:type="dcterms:W3CDTF">2021-11-14T07:05:00Z</dcterms:created>
  <dcterms:modified xsi:type="dcterms:W3CDTF">2021-11-14T07:05:00Z</dcterms:modified>
</cp:coreProperties>
</file>