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3AA5A026" w:rsidR="002246AF" w:rsidRPr="009B4E9A" w:rsidRDefault="00D3339A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431F58">
        <w:rPr>
          <w:b/>
          <w:bCs/>
          <w:sz w:val="26"/>
          <w:szCs w:val="26"/>
        </w:rPr>
        <w:t>September 1</w:t>
      </w:r>
      <w:r w:rsidR="00431F58" w:rsidRPr="00431F58">
        <w:rPr>
          <w:b/>
          <w:bCs/>
          <w:sz w:val="26"/>
          <w:szCs w:val="26"/>
          <w:vertAlign w:val="superscript"/>
        </w:rPr>
        <w:t>st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9513E0">
        <w:rPr>
          <w:b/>
          <w:bCs/>
          <w:sz w:val="26"/>
          <w:szCs w:val="26"/>
        </w:rPr>
        <w:t>1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592632DA" w14:textId="2BE93455" w:rsidR="001A238C" w:rsidRPr="001A238C" w:rsidRDefault="004E359E" w:rsidP="001A238C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Online seminar via Zoom</w:t>
      </w:r>
    </w:p>
    <w:p w14:paraId="738094B0" w14:textId="1AB07124" w:rsidR="00E3472E" w:rsidRPr="00E3472E" w:rsidRDefault="00FC133E" w:rsidP="00E3472E">
      <w:pPr>
        <w:jc w:val="center"/>
        <w:rPr>
          <w:rFonts w:asciiTheme="majorBidi" w:hAnsiTheme="majorBidi" w:cstheme="majorBidi"/>
        </w:rPr>
      </w:pPr>
      <w:hyperlink r:id="rId9" w:tgtFrame="_blank" w:history="1">
        <w:r w:rsidR="00E3472E" w:rsidRPr="00E3472E">
          <w:rPr>
            <w:rStyle w:val="Hyperlink"/>
            <w:rFonts w:asciiTheme="majorBidi" w:hAnsiTheme="majorBidi" w:cstheme="majorBidi"/>
            <w:color w:val="0E71EB"/>
            <w:sz w:val="21"/>
            <w:szCs w:val="21"/>
            <w:shd w:val="clear" w:color="auto" w:fill="FFFFFF"/>
          </w:rPr>
          <w:t>https://technion.zoom.us/j/98982676170</w:t>
        </w:r>
      </w:hyperlink>
    </w:p>
    <w:p w14:paraId="51DD0F31" w14:textId="75C2ED46" w:rsidR="008F7A00" w:rsidRPr="00444655" w:rsidRDefault="008F7A00" w:rsidP="005503DE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98084CB" w14:textId="77777777" w:rsidR="004E2A89" w:rsidRPr="004E2A89" w:rsidRDefault="004E2A89" w:rsidP="004E2A89">
      <w:pPr>
        <w:spacing w:before="100" w:beforeAutospacing="1" w:after="100" w:afterAutospacing="1"/>
        <w:contextualSpacing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E2A89">
        <w:rPr>
          <w:rFonts w:ascii="TimesNewRomanPS-BoldMT" w:hAnsi="TimesNewRomanPS-BoldMT" w:cs="TimesNewRomanPS-BoldMT"/>
          <w:b/>
          <w:bCs/>
          <w:sz w:val="32"/>
          <w:szCs w:val="32"/>
        </w:rPr>
        <w:t>Room Temperature Oxidation of Formaldehyde over Bimetallic Oxides and Their Supported Catalysts</w:t>
      </w:r>
    </w:p>
    <w:p w14:paraId="0021EF69" w14:textId="77777777" w:rsidR="005503DE" w:rsidRPr="009A1505" w:rsidRDefault="005503DE" w:rsidP="004E2A89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6432B84D" w14:textId="77777777" w:rsidR="004E2A89" w:rsidRPr="005A1067" w:rsidRDefault="004E2A89" w:rsidP="004E2A89">
      <w:pPr>
        <w:pStyle w:val="NormalWeb"/>
        <w:jc w:val="center"/>
        <w:rPr>
          <w:b/>
          <w:bCs/>
          <w:sz w:val="28"/>
          <w:szCs w:val="28"/>
        </w:rPr>
      </w:pPr>
      <w:r w:rsidRPr="005A1067">
        <w:rPr>
          <w:rFonts w:eastAsia="DengXian"/>
          <w:b/>
          <w:bCs/>
          <w:color w:val="000000"/>
          <w:kern w:val="24"/>
          <w:sz w:val="28"/>
          <w:szCs w:val="28"/>
        </w:rPr>
        <w:t xml:space="preserve">Hanjie </w:t>
      </w:r>
      <w:proofErr w:type="spellStart"/>
      <w:r w:rsidRPr="005A1067">
        <w:rPr>
          <w:rFonts w:eastAsia="DengXian"/>
          <w:b/>
          <w:bCs/>
          <w:color w:val="000000"/>
          <w:kern w:val="24"/>
          <w:sz w:val="28"/>
          <w:szCs w:val="28"/>
        </w:rPr>
        <w:t>Xie</w:t>
      </w:r>
      <w:proofErr w:type="spellEnd"/>
    </w:p>
    <w:p w14:paraId="08D5475B" w14:textId="77777777" w:rsidR="004E2A89" w:rsidRPr="005A1067" w:rsidRDefault="004E2A89" w:rsidP="004E2A89">
      <w:pPr>
        <w:pStyle w:val="NormalWeb"/>
        <w:spacing w:line="360" w:lineRule="auto"/>
        <w:jc w:val="center"/>
      </w:pPr>
      <w:r w:rsidRPr="005A1067">
        <w:rPr>
          <w:rFonts w:eastAsia="DengXian"/>
          <w:color w:val="000000"/>
          <w:kern w:val="24"/>
        </w:rPr>
        <w:t>The Department of Chemical Engineering</w:t>
      </w:r>
      <w:r>
        <w:rPr>
          <w:rFonts w:eastAsia="DengXian"/>
          <w:color w:val="000000"/>
          <w:kern w:val="24"/>
        </w:rPr>
        <w:t xml:space="preserve">, </w:t>
      </w:r>
      <w:r w:rsidRPr="005A1067">
        <w:rPr>
          <w:rFonts w:eastAsia="DengXian"/>
          <w:color w:val="000000"/>
          <w:kern w:val="24"/>
        </w:rPr>
        <w:t>Technion-Israel Institute for Technology &amp; GTIIT</w:t>
      </w:r>
    </w:p>
    <w:p w14:paraId="791F1851" w14:textId="77777777" w:rsidR="004E2A89" w:rsidRPr="005A1067" w:rsidRDefault="004E2A89" w:rsidP="004E2A89">
      <w:pPr>
        <w:pStyle w:val="NormalWeb"/>
        <w:spacing w:line="360" w:lineRule="auto"/>
        <w:jc w:val="center"/>
      </w:pPr>
      <w:r w:rsidRPr="005A1067">
        <w:rPr>
          <w:rFonts w:eastAsia="DengXian"/>
          <w:color w:val="000000"/>
          <w:kern w:val="24"/>
        </w:rPr>
        <w:t xml:space="preserve">Advisor: Prof. </w:t>
      </w:r>
      <w:proofErr w:type="spellStart"/>
      <w:r w:rsidRPr="005A1067">
        <w:rPr>
          <w:rFonts w:eastAsia="DengXian"/>
          <w:color w:val="000000"/>
          <w:kern w:val="24"/>
        </w:rPr>
        <w:t>Ziyi</w:t>
      </w:r>
      <w:proofErr w:type="spellEnd"/>
      <w:r w:rsidRPr="005A1067">
        <w:rPr>
          <w:rFonts w:eastAsia="DengXian"/>
          <w:color w:val="000000"/>
          <w:kern w:val="24"/>
        </w:rPr>
        <w:t xml:space="preserve"> Zhong</w:t>
      </w:r>
    </w:p>
    <w:p w14:paraId="38F4C659" w14:textId="77777777" w:rsidR="004E2A89" w:rsidRPr="005A1067" w:rsidRDefault="004E2A89" w:rsidP="004E2A89">
      <w:pPr>
        <w:pStyle w:val="NormalWeb"/>
        <w:spacing w:line="360" w:lineRule="auto"/>
        <w:jc w:val="center"/>
      </w:pPr>
      <w:r w:rsidRPr="005A1067">
        <w:rPr>
          <w:rFonts w:eastAsia="DengXian"/>
          <w:color w:val="000000"/>
          <w:kern w:val="24"/>
        </w:rPr>
        <w:t xml:space="preserve">Co-advisor: Prof. Raphael </w:t>
      </w:r>
      <w:proofErr w:type="spellStart"/>
      <w:r w:rsidRPr="005A1067">
        <w:rPr>
          <w:rFonts w:eastAsia="DengXian"/>
          <w:color w:val="000000"/>
          <w:kern w:val="24"/>
        </w:rPr>
        <w:t>Semiat</w:t>
      </w:r>
      <w:proofErr w:type="spellEnd"/>
    </w:p>
    <w:p w14:paraId="771D9FBC" w14:textId="77777777" w:rsidR="0000793D" w:rsidRPr="004E359E" w:rsidRDefault="0000793D" w:rsidP="004E2A89">
      <w:pPr>
        <w:spacing w:before="100" w:beforeAutospacing="1" w:after="100" w:afterAutospacing="1"/>
        <w:contextualSpacing/>
        <w:rPr>
          <w:rFonts w:asciiTheme="majorBidi" w:hAnsiTheme="majorBidi" w:cstheme="majorBidi"/>
        </w:rPr>
      </w:pPr>
      <w:bookmarkStart w:id="0" w:name="_GoBack"/>
      <w:bookmarkEnd w:id="0"/>
    </w:p>
    <w:p w14:paraId="7E3C531B" w14:textId="77777777" w:rsidR="004E2A89" w:rsidRDefault="004E2A89" w:rsidP="004E2A89">
      <w:pPr>
        <w:ind w:firstLineChars="100" w:firstLine="240"/>
        <w:rPr>
          <w:rFonts w:cs="Times New Roman"/>
          <w:sz w:val="24"/>
          <w:szCs w:val="24"/>
        </w:rPr>
      </w:pPr>
      <w:r w:rsidRPr="009621E3">
        <w:rPr>
          <w:rFonts w:cs="Times New Roman"/>
          <w:sz w:val="24"/>
          <w:szCs w:val="24"/>
        </w:rPr>
        <w:t>Formaldehyde (HCHO)</w:t>
      </w:r>
      <w:r w:rsidRPr="009621E3">
        <w:rPr>
          <w:rFonts w:cs="Times New Roman" w:hint="eastAsia"/>
          <w:sz w:val="24"/>
          <w:szCs w:val="24"/>
        </w:rPr>
        <w:t xml:space="preserve"> </w:t>
      </w:r>
      <w:r w:rsidRPr="009621E3">
        <w:rPr>
          <w:rFonts w:cs="Times New Roman"/>
          <w:sz w:val="24"/>
          <w:szCs w:val="24"/>
        </w:rPr>
        <w:t xml:space="preserve">is considered one of the major contributors to indoor air pollution. Designing a highly active and low-cost catalyst is extremely significant for improving catalytic oxidation of gaseous HCHO. </w:t>
      </w:r>
    </w:p>
    <w:p w14:paraId="6B4D285E" w14:textId="77777777" w:rsidR="004E2A89" w:rsidRDefault="004E2A89" w:rsidP="004E2A89">
      <w:pPr>
        <w:ind w:firstLineChars="100" w:firstLine="240"/>
        <w:rPr>
          <w:rFonts w:cs="Times New Roman"/>
          <w:sz w:val="24"/>
          <w:szCs w:val="24"/>
        </w:rPr>
      </w:pPr>
      <w:r w:rsidRPr="009621E3">
        <w:rPr>
          <w:rFonts w:cs="Times New Roman"/>
          <w:sz w:val="24"/>
          <w:szCs w:val="24"/>
        </w:rPr>
        <w:t>Herein, the Fe-</w:t>
      </w:r>
      <w:proofErr w:type="gramStart"/>
      <w:r w:rsidRPr="009621E3">
        <w:rPr>
          <w:rFonts w:cs="Times New Roman"/>
          <w:sz w:val="24"/>
          <w:szCs w:val="24"/>
        </w:rPr>
        <w:t>Mn(</w:t>
      </w:r>
      <w:proofErr w:type="gramEnd"/>
      <w:r w:rsidRPr="009621E3">
        <w:rPr>
          <w:rFonts w:cs="Times New Roman"/>
          <w:sz w:val="24"/>
          <w:szCs w:val="24"/>
        </w:rPr>
        <w:t xml:space="preserve">1:1) nanoparticle catalyst was prepared by </w:t>
      </w:r>
      <w:r>
        <w:rPr>
          <w:rFonts w:cs="Times New Roman" w:hint="eastAsia"/>
          <w:sz w:val="24"/>
          <w:szCs w:val="24"/>
        </w:rPr>
        <w:t>sol</w:t>
      </w:r>
      <w:r>
        <w:rPr>
          <w:rFonts w:cs="Times New Roman"/>
          <w:sz w:val="24"/>
          <w:szCs w:val="24"/>
        </w:rPr>
        <w:t>-gel</w:t>
      </w:r>
      <w:r w:rsidRPr="009621E3">
        <w:rPr>
          <w:rFonts w:cs="Times New Roman"/>
          <w:sz w:val="24"/>
          <w:szCs w:val="24"/>
        </w:rPr>
        <w:t xml:space="preserve"> method</w:t>
      </w:r>
      <w:r>
        <w:rPr>
          <w:rFonts w:cs="Times New Roman"/>
          <w:sz w:val="24"/>
          <w:szCs w:val="24"/>
        </w:rPr>
        <w:t>s</w:t>
      </w:r>
      <w:r w:rsidRPr="009621E3">
        <w:rPr>
          <w:rFonts w:cs="Times New Roman"/>
          <w:sz w:val="24"/>
          <w:szCs w:val="24"/>
        </w:rPr>
        <w:t xml:space="preserve"> and used for catalytic oxidation of gaseous HCHO. The morphology, crystalline structure</w:t>
      </w:r>
      <w:r>
        <w:rPr>
          <w:rFonts w:cs="Times New Roman"/>
          <w:sz w:val="24"/>
          <w:szCs w:val="24"/>
        </w:rPr>
        <w:t>,</w:t>
      </w:r>
      <w:r w:rsidRPr="009621E3">
        <w:rPr>
          <w:rFonts w:cs="Times New Roman"/>
          <w:sz w:val="24"/>
          <w:szCs w:val="24"/>
        </w:rPr>
        <w:t xml:space="preserve"> and surf</w:t>
      </w:r>
      <w:r>
        <w:rPr>
          <w:rFonts w:cs="Times New Roman"/>
          <w:sz w:val="24"/>
          <w:szCs w:val="24"/>
        </w:rPr>
        <w:t>ace</w:t>
      </w:r>
      <w:r w:rsidRPr="009621E3">
        <w:rPr>
          <w:rFonts w:cs="Times New Roman"/>
          <w:sz w:val="24"/>
          <w:szCs w:val="24"/>
        </w:rPr>
        <w:t xml:space="preserve"> redox property </w:t>
      </w:r>
      <w:r>
        <w:rPr>
          <w:rFonts w:cs="Times New Roman"/>
          <w:sz w:val="24"/>
          <w:szCs w:val="24"/>
        </w:rPr>
        <w:t>have been</w:t>
      </w:r>
      <w:r w:rsidRPr="009621E3">
        <w:rPr>
          <w:rFonts w:cs="Times New Roman"/>
          <w:sz w:val="24"/>
          <w:szCs w:val="24"/>
        </w:rPr>
        <w:t xml:space="preserve"> investigated by SEM, XRD</w:t>
      </w:r>
      <w:r>
        <w:rPr>
          <w:rFonts w:cs="Times New Roman"/>
          <w:sz w:val="24"/>
          <w:szCs w:val="24"/>
        </w:rPr>
        <w:t>,</w:t>
      </w:r>
      <w:r w:rsidRPr="009621E3">
        <w:rPr>
          <w:rFonts w:cs="Times New Roman"/>
          <w:sz w:val="24"/>
          <w:szCs w:val="24"/>
        </w:rPr>
        <w:t xml:space="preserve"> and H</w:t>
      </w:r>
      <w:r w:rsidRPr="00944F17">
        <w:rPr>
          <w:rFonts w:cs="Times New Roman"/>
          <w:sz w:val="24"/>
          <w:szCs w:val="24"/>
          <w:vertAlign w:val="subscript"/>
        </w:rPr>
        <w:t>2</w:t>
      </w:r>
      <w:r w:rsidRPr="009621E3">
        <w:rPr>
          <w:rFonts w:cs="Times New Roman"/>
          <w:sz w:val="24"/>
          <w:szCs w:val="24"/>
        </w:rPr>
        <w:t xml:space="preserve">-TPR. </w:t>
      </w:r>
      <w:r>
        <w:rPr>
          <w:rFonts w:cs="Times New Roman"/>
          <w:sz w:val="24"/>
          <w:szCs w:val="24"/>
        </w:rPr>
        <w:t>Results showed</w:t>
      </w:r>
      <w:r w:rsidRPr="009621E3">
        <w:rPr>
          <w:rFonts w:cs="Times New Roman"/>
          <w:sz w:val="24"/>
          <w:szCs w:val="24"/>
        </w:rPr>
        <w:t xml:space="preserve"> that the ratio of adsorbed oxygen and lattice oxygen could be modulated by simply modifying the ratio of Fe/Mn, </w:t>
      </w:r>
      <w:r>
        <w:rPr>
          <w:rFonts w:cs="Times New Roman"/>
          <w:sz w:val="24"/>
          <w:szCs w:val="24"/>
        </w:rPr>
        <w:t>where</w:t>
      </w:r>
      <w:r w:rsidRPr="009621E3">
        <w:rPr>
          <w:rFonts w:cs="Times New Roman"/>
          <w:sz w:val="24"/>
          <w:szCs w:val="24"/>
        </w:rPr>
        <w:t xml:space="preserve"> the adsorbed oxygen is essential for </w:t>
      </w:r>
      <w:r>
        <w:rPr>
          <w:rFonts w:cs="Times New Roman"/>
          <w:sz w:val="24"/>
          <w:szCs w:val="24"/>
        </w:rPr>
        <w:t xml:space="preserve">the </w:t>
      </w:r>
      <w:r w:rsidRPr="009621E3">
        <w:rPr>
          <w:rFonts w:cs="Times New Roman"/>
          <w:sz w:val="24"/>
          <w:szCs w:val="24"/>
        </w:rPr>
        <w:t xml:space="preserve">catalytic oxidation of formaldehyde. The catalyst </w:t>
      </w:r>
      <w:r>
        <w:rPr>
          <w:rFonts w:cs="Times New Roman"/>
          <w:sz w:val="24"/>
          <w:szCs w:val="24"/>
        </w:rPr>
        <w:t>demonstrated</w:t>
      </w:r>
      <w:r w:rsidRPr="009621E3">
        <w:rPr>
          <w:rFonts w:cs="Times New Roman"/>
          <w:sz w:val="24"/>
          <w:szCs w:val="24"/>
        </w:rPr>
        <w:t xml:space="preserve"> high activity for formaldehyde molecules (100%) and great stability (20 h) at high </w:t>
      </w:r>
      <w:r w:rsidRPr="000E684C">
        <w:rPr>
          <w:rFonts w:cs="Times New Roman"/>
          <w:sz w:val="24"/>
          <w:szCs w:val="24"/>
        </w:rPr>
        <w:t>GHSV</w:t>
      </w:r>
      <w:r w:rsidRPr="000D18EF">
        <w:rPr>
          <w:rFonts w:cs="Times New Roman"/>
          <w:color w:val="FF0000"/>
          <w:sz w:val="24"/>
          <w:szCs w:val="24"/>
        </w:rPr>
        <w:t xml:space="preserve"> </w:t>
      </w:r>
      <w:r w:rsidRPr="009621E3">
        <w:rPr>
          <w:rFonts w:cs="Times New Roman"/>
          <w:sz w:val="24"/>
          <w:szCs w:val="24"/>
        </w:rPr>
        <w:t>(150 L g</w:t>
      </w:r>
      <w:r w:rsidRPr="00944F17">
        <w:rPr>
          <w:rFonts w:cs="Times New Roman"/>
          <w:sz w:val="24"/>
          <w:szCs w:val="24"/>
          <w:vertAlign w:val="superscript"/>
        </w:rPr>
        <w:t>-1</w:t>
      </w:r>
      <w:r w:rsidRPr="009621E3">
        <w:rPr>
          <w:rFonts w:cs="Times New Roman"/>
          <w:sz w:val="24"/>
          <w:szCs w:val="24"/>
        </w:rPr>
        <w:t xml:space="preserve"> h</w:t>
      </w:r>
      <w:r w:rsidRPr="00944F17">
        <w:rPr>
          <w:rFonts w:cs="Times New Roman"/>
          <w:sz w:val="24"/>
          <w:szCs w:val="24"/>
          <w:vertAlign w:val="superscript"/>
        </w:rPr>
        <w:t>-1</w:t>
      </w:r>
      <w:r w:rsidRPr="009621E3">
        <w:rPr>
          <w:rFonts w:cs="Times New Roman"/>
          <w:sz w:val="24"/>
          <w:szCs w:val="24"/>
        </w:rPr>
        <w:t xml:space="preserve">) </w:t>
      </w:r>
      <w:r>
        <w:rPr>
          <w:rFonts w:cs="Times New Roman"/>
          <w:sz w:val="24"/>
          <w:szCs w:val="24"/>
        </w:rPr>
        <w:t>at</w:t>
      </w:r>
      <w:r w:rsidRPr="009621E3">
        <w:rPr>
          <w:rFonts w:cs="Times New Roman"/>
          <w:sz w:val="24"/>
          <w:szCs w:val="24"/>
        </w:rPr>
        <w:t xml:space="preserve"> room temperature. </w:t>
      </w:r>
      <w:r>
        <w:rPr>
          <w:rFonts w:cs="Times New Roman"/>
          <w:sz w:val="24"/>
          <w:szCs w:val="24"/>
        </w:rPr>
        <w:t>This</w:t>
      </w:r>
      <w:r w:rsidRPr="009621E3">
        <w:rPr>
          <w:rFonts w:cs="Times New Roman"/>
          <w:sz w:val="24"/>
          <w:szCs w:val="24"/>
        </w:rPr>
        <w:t xml:space="preserve"> is the first report exhibiting high activity over such a high G</w:t>
      </w:r>
      <w:r>
        <w:rPr>
          <w:rFonts w:cs="Times New Roman"/>
          <w:sz w:val="24"/>
          <w:szCs w:val="24"/>
        </w:rPr>
        <w:t>HS</w:t>
      </w:r>
      <w:r w:rsidRPr="009621E3">
        <w:rPr>
          <w:rFonts w:cs="Times New Roman"/>
          <w:sz w:val="24"/>
          <w:szCs w:val="24"/>
        </w:rPr>
        <w:t xml:space="preserve">V. The reaction mechanism </w:t>
      </w:r>
      <w:r>
        <w:rPr>
          <w:rFonts w:cs="Times New Roman"/>
          <w:sz w:val="24"/>
          <w:szCs w:val="24"/>
        </w:rPr>
        <w:t>has been</w:t>
      </w:r>
      <w:r w:rsidRPr="009621E3">
        <w:rPr>
          <w:rFonts w:cs="Times New Roman"/>
          <w:sz w:val="24"/>
          <w:szCs w:val="24"/>
        </w:rPr>
        <w:t xml:space="preserve"> investigated systematically by DRIFTS, revealing that the di</w:t>
      </w:r>
      <w:r>
        <w:rPr>
          <w:rFonts w:cs="Times New Roman"/>
          <w:sz w:val="24"/>
          <w:szCs w:val="24"/>
        </w:rPr>
        <w:t>-</w:t>
      </w:r>
      <w:proofErr w:type="spellStart"/>
      <w:r w:rsidRPr="009621E3">
        <w:rPr>
          <w:rFonts w:cs="Times New Roman"/>
          <w:sz w:val="24"/>
          <w:szCs w:val="24"/>
        </w:rPr>
        <w:t>oxymethylene</w:t>
      </w:r>
      <w:proofErr w:type="spellEnd"/>
      <w:r w:rsidRPr="009621E3">
        <w:rPr>
          <w:rFonts w:cs="Times New Roman"/>
          <w:sz w:val="24"/>
          <w:szCs w:val="24"/>
        </w:rPr>
        <w:t xml:space="preserve"> (DOM), HCOO</w:t>
      </w:r>
      <w:r w:rsidRPr="00944F17">
        <w:rPr>
          <w:rFonts w:cs="Times New Roman"/>
          <w:sz w:val="24"/>
          <w:szCs w:val="24"/>
          <w:vertAlign w:val="superscript"/>
        </w:rPr>
        <w:t>-</w:t>
      </w:r>
      <w:r w:rsidRPr="009621E3">
        <w:rPr>
          <w:rFonts w:cs="Times New Roman"/>
          <w:sz w:val="24"/>
          <w:szCs w:val="24"/>
        </w:rPr>
        <w:t xml:space="preserve"> and carbonate </w:t>
      </w:r>
      <w:r>
        <w:rPr>
          <w:rFonts w:cs="Times New Roman"/>
          <w:sz w:val="24"/>
          <w:szCs w:val="24"/>
        </w:rPr>
        <w:t>were</w:t>
      </w:r>
      <w:r w:rsidRPr="009621E3">
        <w:rPr>
          <w:rFonts w:cs="Times New Roman"/>
          <w:sz w:val="24"/>
          <w:szCs w:val="24"/>
        </w:rPr>
        <w:t xml:space="preserve"> the key intermediates for converting the HCHO to CO</w:t>
      </w:r>
      <w:r w:rsidRPr="00944F17">
        <w:rPr>
          <w:rFonts w:cs="Times New Roman"/>
          <w:sz w:val="24"/>
          <w:szCs w:val="24"/>
          <w:vertAlign w:val="subscript"/>
        </w:rPr>
        <w:t>2</w:t>
      </w:r>
      <w:r w:rsidRPr="009621E3">
        <w:rPr>
          <w:rFonts w:cs="Times New Roman"/>
          <w:sz w:val="24"/>
          <w:szCs w:val="24"/>
        </w:rPr>
        <w:t xml:space="preserve"> and H</w:t>
      </w:r>
      <w:r w:rsidRPr="00944F17">
        <w:rPr>
          <w:rFonts w:cs="Times New Roman"/>
          <w:sz w:val="24"/>
          <w:szCs w:val="24"/>
          <w:vertAlign w:val="subscript"/>
        </w:rPr>
        <w:t>2</w:t>
      </w:r>
      <w:r w:rsidRPr="009621E3">
        <w:rPr>
          <w:rFonts w:cs="Times New Roman"/>
          <w:sz w:val="24"/>
          <w:szCs w:val="24"/>
        </w:rPr>
        <w:t xml:space="preserve">O. The catalyst could be easily recycled using its magnetic property and regenerated efficiently </w:t>
      </w:r>
      <w:r>
        <w:rPr>
          <w:rFonts w:cs="Times New Roman"/>
          <w:sz w:val="24"/>
          <w:szCs w:val="24"/>
        </w:rPr>
        <w:t>by</w:t>
      </w:r>
      <w:r w:rsidRPr="009621E3">
        <w:rPr>
          <w:rFonts w:cs="Times New Roman"/>
          <w:sz w:val="24"/>
          <w:szCs w:val="24"/>
        </w:rPr>
        <w:t xml:space="preserve"> hydrogen peroxide or heat treatment over three times. </w:t>
      </w:r>
    </w:p>
    <w:p w14:paraId="0A129E34" w14:textId="77777777" w:rsidR="004E2A89" w:rsidRDefault="004E2A89" w:rsidP="004E2A89">
      <w:pPr>
        <w:ind w:firstLineChars="100" w:firstLine="240"/>
        <w:rPr>
          <w:rFonts w:cs="Times New Roman"/>
          <w:sz w:val="24"/>
          <w:szCs w:val="24"/>
        </w:rPr>
      </w:pPr>
      <w:r w:rsidRPr="009621E3">
        <w:rPr>
          <w:rFonts w:cs="Times New Roman"/>
          <w:sz w:val="24"/>
          <w:szCs w:val="24"/>
        </w:rPr>
        <w:t>The deactiv</w:t>
      </w:r>
      <w:r>
        <w:rPr>
          <w:rFonts w:cs="Times New Roman"/>
          <w:sz w:val="24"/>
          <w:szCs w:val="24"/>
        </w:rPr>
        <w:t>ation</w:t>
      </w:r>
      <w:r w:rsidRPr="009621E3">
        <w:rPr>
          <w:rFonts w:cs="Times New Roman"/>
          <w:sz w:val="24"/>
          <w:szCs w:val="24"/>
        </w:rPr>
        <w:t xml:space="preserve"> mechanism of catalyst revealed that the active sites of catalyst were covered by intermediates after reaction </w:t>
      </w:r>
      <w:r>
        <w:rPr>
          <w:rFonts w:cs="Times New Roman"/>
          <w:sz w:val="24"/>
          <w:szCs w:val="24"/>
        </w:rPr>
        <w:t>characterized by</w:t>
      </w:r>
      <w:r w:rsidRPr="009621E3">
        <w:rPr>
          <w:rFonts w:cs="Times New Roman"/>
          <w:sz w:val="24"/>
          <w:szCs w:val="24"/>
        </w:rPr>
        <w:t xml:space="preserve"> series of characterizations</w:t>
      </w:r>
      <w:r>
        <w:rPr>
          <w:rFonts w:cs="Times New Roman"/>
          <w:sz w:val="24"/>
          <w:szCs w:val="24"/>
        </w:rPr>
        <w:t>, such as FTIR, XPS, and H</w:t>
      </w:r>
      <w:r w:rsidRPr="005740ED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-TPR</w:t>
      </w:r>
      <w:r w:rsidRPr="009621E3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To improve the catalytic oxidation performance of formaldehyde, the Fe-</w:t>
      </w:r>
      <w:proofErr w:type="gramStart"/>
      <w:r>
        <w:rPr>
          <w:rFonts w:cs="Times New Roman"/>
          <w:sz w:val="24"/>
          <w:szCs w:val="24"/>
        </w:rPr>
        <w:t>Mn(</w:t>
      </w:r>
      <w:proofErr w:type="gramEnd"/>
      <w:r>
        <w:rPr>
          <w:rFonts w:cs="Times New Roman"/>
          <w:sz w:val="24"/>
          <w:szCs w:val="24"/>
        </w:rPr>
        <w:t xml:space="preserve">1:1) are supported in the </w:t>
      </w:r>
      <w:r>
        <w:rPr>
          <w:rFonts w:cs="Times New Roman"/>
          <w:sz w:val="24"/>
          <w:szCs w:val="24"/>
        </w:rPr>
        <w:sym w:font="Symbol" w:char="F067"/>
      </w:r>
      <w:r>
        <w:rPr>
          <w:rFonts w:cs="Times New Roman"/>
          <w:sz w:val="24"/>
          <w:szCs w:val="24"/>
        </w:rPr>
        <w:t>-Al</w:t>
      </w:r>
      <w:r w:rsidRPr="005740ED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</w:rPr>
        <w:t>O</w:t>
      </w:r>
      <w:r w:rsidRPr="005740ED">
        <w:rPr>
          <w:rFonts w:cs="Times New Roman"/>
          <w:sz w:val="24"/>
          <w:szCs w:val="24"/>
          <w:vertAlign w:val="subscript"/>
        </w:rPr>
        <w:t>3</w:t>
      </w:r>
      <w:r>
        <w:rPr>
          <w:rFonts w:cs="Times New Roman"/>
          <w:sz w:val="24"/>
          <w:szCs w:val="24"/>
        </w:rPr>
        <w:t xml:space="preserve"> and SBA-15 with porous structure and TiO</w:t>
      </w:r>
      <w:r w:rsidRPr="005740ED">
        <w:rPr>
          <w:rFonts w:cs="Times New Roman"/>
          <w:sz w:val="24"/>
          <w:szCs w:val="24"/>
          <w:vertAlign w:val="subscript"/>
        </w:rPr>
        <w:t>2</w:t>
      </w:r>
      <w:r>
        <w:rPr>
          <w:rFonts w:cs="Times New Roman"/>
          <w:sz w:val="24"/>
          <w:szCs w:val="24"/>
          <w:vertAlign w:val="subscript"/>
        </w:rPr>
        <w:t xml:space="preserve"> </w:t>
      </w:r>
      <w:r>
        <w:rPr>
          <w:rFonts w:cs="Times New Roman"/>
          <w:sz w:val="24"/>
          <w:szCs w:val="24"/>
        </w:rPr>
        <w:t>(P25) to obtain highly dispersed and abundant active sites. The Fe-</w:t>
      </w:r>
      <w:proofErr w:type="gramStart"/>
      <w:r>
        <w:rPr>
          <w:rFonts w:cs="Times New Roman"/>
          <w:sz w:val="24"/>
          <w:szCs w:val="24"/>
        </w:rPr>
        <w:t>Mn(</w:t>
      </w:r>
      <w:proofErr w:type="gramEnd"/>
      <w:r>
        <w:rPr>
          <w:rFonts w:cs="Times New Roman"/>
          <w:sz w:val="24"/>
          <w:szCs w:val="24"/>
        </w:rPr>
        <w:t xml:space="preserve">1:1) was supported on P25 with neutral surface redox property, which is beneficial for the desorption of intermediates and the activity recovery of catalyst. The Fe-Mn/P25 exhibited a high conversion (100%), excellent stability (19 h), and good photo-regeneration (over three times). </w:t>
      </w:r>
    </w:p>
    <w:p w14:paraId="2F361EF8" w14:textId="381C6CD8" w:rsidR="005503DE" w:rsidRPr="004E2A89" w:rsidRDefault="004E2A89" w:rsidP="004E2A89">
      <w:pPr>
        <w:ind w:firstLineChars="100" w:firstLine="240"/>
      </w:pPr>
      <w:r w:rsidRPr="009621E3">
        <w:rPr>
          <w:rFonts w:cs="Times New Roman"/>
          <w:sz w:val="24"/>
          <w:szCs w:val="24"/>
        </w:rPr>
        <w:t>Th</w:t>
      </w:r>
      <w:r>
        <w:rPr>
          <w:rFonts w:cs="Times New Roman" w:hint="eastAsia"/>
          <w:sz w:val="24"/>
          <w:szCs w:val="24"/>
        </w:rPr>
        <w:t>ese</w:t>
      </w:r>
      <w:r w:rsidRPr="009621E3">
        <w:rPr>
          <w:rFonts w:cs="Times New Roman"/>
          <w:sz w:val="24"/>
          <w:szCs w:val="24"/>
        </w:rPr>
        <w:t xml:space="preserve"> work</w:t>
      </w:r>
      <w:r>
        <w:rPr>
          <w:rFonts w:cs="Times New Roman"/>
          <w:sz w:val="24"/>
          <w:szCs w:val="24"/>
        </w:rPr>
        <w:t>s</w:t>
      </w:r>
      <w:r w:rsidRPr="009621E3">
        <w:rPr>
          <w:rFonts w:cs="Times New Roman"/>
          <w:sz w:val="24"/>
          <w:szCs w:val="24"/>
        </w:rPr>
        <w:t xml:space="preserve"> provide </w:t>
      </w:r>
      <w:r>
        <w:rPr>
          <w:rFonts w:cs="Times New Roman"/>
          <w:sz w:val="24"/>
          <w:szCs w:val="24"/>
        </w:rPr>
        <w:t xml:space="preserve">a profound perspective </w:t>
      </w:r>
      <w:r w:rsidRPr="009621E3">
        <w:rPr>
          <w:rFonts w:cs="Times New Roman"/>
          <w:sz w:val="24"/>
          <w:szCs w:val="24"/>
        </w:rPr>
        <w:t xml:space="preserve">for understanding the reaction mechanism and low-temperature catalytic oxidation of volatile organic compounds </w:t>
      </w:r>
      <w:r>
        <w:rPr>
          <w:rFonts w:cs="Times New Roman"/>
          <w:sz w:val="24"/>
          <w:szCs w:val="24"/>
        </w:rPr>
        <w:t>over</w:t>
      </w:r>
      <w:r w:rsidRPr="009621E3">
        <w:rPr>
          <w:rFonts w:cs="Times New Roman"/>
          <w:sz w:val="24"/>
          <w:szCs w:val="24"/>
        </w:rPr>
        <w:t xml:space="preserve"> non-noble metal catalysts.</w:t>
      </w:r>
    </w:p>
    <w:sectPr w:rsidR="005503DE" w:rsidRPr="004E2A8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00AB1" w14:textId="77777777" w:rsidR="00FC133E" w:rsidRDefault="00FC133E" w:rsidP="00F51FFB">
      <w:r>
        <w:separator/>
      </w:r>
    </w:p>
  </w:endnote>
  <w:endnote w:type="continuationSeparator" w:id="0">
    <w:p w14:paraId="22DBE244" w14:textId="77777777" w:rsidR="00FC133E" w:rsidRDefault="00FC133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C636" w14:textId="77777777" w:rsidR="00FC133E" w:rsidRDefault="00FC133E" w:rsidP="00F51FFB">
      <w:r>
        <w:separator/>
      </w:r>
    </w:p>
  </w:footnote>
  <w:footnote w:type="continuationSeparator" w:id="0">
    <w:p w14:paraId="4329AE1A" w14:textId="77777777" w:rsidR="00FC133E" w:rsidRDefault="00FC133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201A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67EA1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A404F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1B60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31F58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2A89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03DE"/>
    <w:rsid w:val="00552277"/>
    <w:rsid w:val="00553C31"/>
    <w:rsid w:val="0055766D"/>
    <w:rsid w:val="0056426B"/>
    <w:rsid w:val="00571E69"/>
    <w:rsid w:val="00580DAF"/>
    <w:rsid w:val="00581FBD"/>
    <w:rsid w:val="00586169"/>
    <w:rsid w:val="0058735A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0BD9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0407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05827"/>
    <w:rsid w:val="00810C28"/>
    <w:rsid w:val="00813171"/>
    <w:rsid w:val="00823880"/>
    <w:rsid w:val="00824301"/>
    <w:rsid w:val="00824823"/>
    <w:rsid w:val="00833143"/>
    <w:rsid w:val="0083704A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513E0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11FF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3E3D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23FA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04E9"/>
    <w:rsid w:val="00CD4A55"/>
    <w:rsid w:val="00CD6B5C"/>
    <w:rsid w:val="00CE1050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403A"/>
    <w:rsid w:val="00E04830"/>
    <w:rsid w:val="00E0708A"/>
    <w:rsid w:val="00E13C6E"/>
    <w:rsid w:val="00E1497A"/>
    <w:rsid w:val="00E165AF"/>
    <w:rsid w:val="00E2369C"/>
    <w:rsid w:val="00E31DCA"/>
    <w:rsid w:val="00E32B43"/>
    <w:rsid w:val="00E3472E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3576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C133E"/>
    <w:rsid w:val="00FE5656"/>
    <w:rsid w:val="00FE59E5"/>
    <w:rsid w:val="00FE7BB9"/>
    <w:rsid w:val="00FF075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8982676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44B886-4F44-B04F-A5BB-40D609EF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Tamar Segal-peretz</cp:lastModifiedBy>
  <cp:revision>3</cp:revision>
  <cp:lastPrinted>2017-07-09T07:37:00Z</cp:lastPrinted>
  <dcterms:created xsi:type="dcterms:W3CDTF">2021-08-16T12:50:00Z</dcterms:created>
  <dcterms:modified xsi:type="dcterms:W3CDTF">2021-08-16T12:51:00Z</dcterms:modified>
</cp:coreProperties>
</file>