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7883E231" w:rsidR="002246AF" w:rsidRPr="009B4E9A" w:rsidRDefault="00D3339A" w:rsidP="004E359E">
      <w:pPr>
        <w:contextualSpacing/>
        <w:jc w:val="center"/>
        <w:rPr>
          <w:b/>
          <w:bCs/>
          <w:color w:val="FF0000"/>
          <w:sz w:val="24"/>
          <w:szCs w:val="24"/>
        </w:rPr>
      </w:pPr>
      <w:r w:rsidRPr="009A1505">
        <w:rPr>
          <w:b/>
          <w:bCs/>
          <w:sz w:val="26"/>
          <w:szCs w:val="26"/>
        </w:rPr>
        <w:t>Wednesday</w:t>
      </w:r>
      <w:r w:rsidR="009616B0">
        <w:rPr>
          <w:b/>
          <w:bCs/>
          <w:sz w:val="26"/>
          <w:szCs w:val="26"/>
        </w:rPr>
        <w:t>,</w:t>
      </w:r>
      <w:r w:rsidRPr="009A1505">
        <w:rPr>
          <w:b/>
          <w:bCs/>
          <w:sz w:val="26"/>
          <w:szCs w:val="26"/>
        </w:rPr>
        <w:t xml:space="preserve"> </w:t>
      </w:r>
      <w:r w:rsidR="00DE3668">
        <w:rPr>
          <w:b/>
          <w:bCs/>
          <w:sz w:val="26"/>
          <w:szCs w:val="26"/>
        </w:rPr>
        <w:t>March</w:t>
      </w:r>
      <w:r w:rsidR="001F1408">
        <w:rPr>
          <w:b/>
          <w:bCs/>
          <w:sz w:val="26"/>
          <w:szCs w:val="26"/>
        </w:rPr>
        <w:t xml:space="preserve"> </w:t>
      </w:r>
      <w:r w:rsidR="00DE3668">
        <w:rPr>
          <w:b/>
          <w:bCs/>
          <w:sz w:val="26"/>
          <w:szCs w:val="26"/>
        </w:rPr>
        <w:t>17</w:t>
      </w:r>
      <w:r w:rsidR="00DE3668">
        <w:rPr>
          <w:b/>
          <w:bCs/>
          <w:sz w:val="26"/>
          <w:szCs w:val="26"/>
          <w:vertAlign w:val="superscript"/>
        </w:rPr>
        <w:t>th</w:t>
      </w:r>
      <w:r w:rsidR="001F1408">
        <w:rPr>
          <w:b/>
          <w:bCs/>
          <w:sz w:val="26"/>
          <w:szCs w:val="26"/>
        </w:rPr>
        <w:t xml:space="preserve">, </w:t>
      </w:r>
      <w:r w:rsidR="009616B0">
        <w:rPr>
          <w:b/>
          <w:bCs/>
          <w:sz w:val="26"/>
          <w:szCs w:val="26"/>
        </w:rPr>
        <w:t>202</w:t>
      </w:r>
      <w:r w:rsidR="00DE3668">
        <w:rPr>
          <w:b/>
          <w:bCs/>
          <w:sz w:val="26"/>
          <w:szCs w:val="26"/>
        </w:rPr>
        <w:t>1</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592632DA" w14:textId="08E24E27" w:rsidR="001A238C" w:rsidRPr="001A238C" w:rsidRDefault="004E359E" w:rsidP="001A238C">
      <w:pPr>
        <w:contextualSpacing/>
        <w:jc w:val="center"/>
        <w:rPr>
          <w:b/>
          <w:bCs/>
          <w:sz w:val="26"/>
          <w:szCs w:val="26"/>
        </w:rPr>
      </w:pPr>
      <w:r>
        <w:rPr>
          <w:b/>
          <w:bCs/>
          <w:sz w:val="26"/>
          <w:szCs w:val="26"/>
        </w:rPr>
        <w:t>Online seminar via Zoom</w:t>
      </w:r>
      <w:r w:rsidR="001A238C" w:rsidRPr="001A238C">
        <w:rPr>
          <w:rFonts w:asciiTheme="majorBidi" w:hAnsiTheme="majorBidi" w:cstheme="majorBidi"/>
          <w:sz w:val="21"/>
          <w:szCs w:val="21"/>
        </w:rPr>
        <w:br/>
      </w:r>
      <w:hyperlink r:id="rId9" w:tgtFrame="_blank" w:history="1">
        <w:r w:rsidR="00BD1E8A" w:rsidRPr="00AB374A">
          <w:rPr>
            <w:rFonts w:asciiTheme="majorBidi" w:hAnsiTheme="majorBidi" w:cstheme="majorBidi"/>
            <w:color w:val="3E8DEF"/>
            <w:sz w:val="22"/>
            <w:szCs w:val="22"/>
            <w:u w:val="single"/>
            <w:shd w:val="clear" w:color="auto" w:fill="FFFFFF"/>
          </w:rPr>
          <w:t>https://technion.zoom.us/j/97591164072</w:t>
        </w:r>
      </w:hyperlink>
    </w:p>
    <w:p w14:paraId="692ECF2B" w14:textId="77777777" w:rsidR="00B478FB" w:rsidRDefault="00B478FB" w:rsidP="00B478FB">
      <w:pPr>
        <w:rPr>
          <w:rFonts w:ascii="TimesNewRomanPS-BoldMT" w:hAnsi="TimesNewRomanPS-BoldMT" w:cs="TimesNewRomanPS-BoldMT"/>
          <w:sz w:val="28"/>
          <w:szCs w:val="28"/>
        </w:rP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6BA624D7" w14:textId="38909280" w:rsidR="00480B4F" w:rsidRPr="002B2713" w:rsidRDefault="00480B4F" w:rsidP="00480B4F">
      <w:pPr>
        <w:jc w:val="center"/>
        <w:rPr>
          <w:rFonts w:asciiTheme="majorBidi" w:hAnsiTheme="majorBidi" w:cstheme="majorBidi"/>
          <w:b/>
          <w:bCs/>
          <w:sz w:val="24"/>
          <w:szCs w:val="24"/>
        </w:rPr>
      </w:pPr>
      <w:r w:rsidRPr="002B2713">
        <w:rPr>
          <w:rFonts w:asciiTheme="majorBidi" w:hAnsiTheme="majorBidi" w:cstheme="majorBidi"/>
          <w:b/>
          <w:bCs/>
          <w:sz w:val="24"/>
          <w:szCs w:val="24"/>
        </w:rPr>
        <w:t>Detection Volatile Organic Compounds in Liquid for Monitoring Health</w:t>
      </w:r>
    </w:p>
    <w:p w14:paraId="01E4FE2D" w14:textId="77777777" w:rsidR="00091CF0" w:rsidRPr="007300B0" w:rsidRDefault="00091CF0" w:rsidP="00480B4F">
      <w:pPr>
        <w:spacing w:before="100" w:beforeAutospacing="1" w:after="100" w:afterAutospacing="1"/>
        <w:contextualSpacing/>
        <w:jc w:val="center"/>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394390E1" w:rsidR="00444655" w:rsidRDefault="00DE3668"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Ianovici Ron</w:t>
      </w:r>
    </w:p>
    <w:p w14:paraId="247B0719" w14:textId="5DCA604C" w:rsidR="00BB440A" w:rsidRPr="008E3DBE" w:rsidRDefault="00DB6A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14:paraId="08E03542" w14:textId="6873E974" w:rsidR="00444655" w:rsidRPr="00642FD2" w:rsidRDefault="00444655" w:rsidP="009B4E9A">
      <w:pPr>
        <w:widowControl w:val="0"/>
        <w:tabs>
          <w:tab w:val="right" w:pos="8666"/>
        </w:tabs>
        <w:ind w:left="-1144" w:right="-1170"/>
        <w:jc w:val="center"/>
        <w:rPr>
          <w:sz w:val="24"/>
          <w:szCs w:val="24"/>
        </w:rPr>
      </w:pPr>
      <w:r w:rsidRPr="00642FD2">
        <w:rPr>
          <w:sz w:val="24"/>
          <w:szCs w:val="24"/>
        </w:rPr>
        <w:t xml:space="preserve">Advisor: </w:t>
      </w:r>
      <w:r w:rsidR="009B4E9A">
        <w:rPr>
          <w:sz w:val="24"/>
          <w:szCs w:val="24"/>
        </w:rPr>
        <w:t xml:space="preserve">Prof.  </w:t>
      </w:r>
      <w:r w:rsidR="00DE3668">
        <w:rPr>
          <w:sz w:val="24"/>
          <w:szCs w:val="24"/>
        </w:rPr>
        <w:t>Haick Hossam</w:t>
      </w:r>
    </w:p>
    <w:p w14:paraId="549BC692" w14:textId="243FAD00" w:rsidR="0000793D" w:rsidRPr="004E359E"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5C6423B2" w14:textId="77777777" w:rsidR="000705C4" w:rsidRDefault="000705C4" w:rsidP="00BD1E8A">
      <w:pPr>
        <w:spacing w:line="276" w:lineRule="auto"/>
        <w:jc w:val="both"/>
        <w:rPr>
          <w:rFonts w:asciiTheme="majorBidi" w:hAnsiTheme="majorBidi" w:cstheme="majorBidi"/>
          <w:sz w:val="24"/>
          <w:szCs w:val="24"/>
        </w:rPr>
      </w:pPr>
      <w:bookmarkStart w:id="1" w:name="_Hlk65057878"/>
      <w:r>
        <w:rPr>
          <w:rFonts w:asciiTheme="majorBidi" w:hAnsiTheme="majorBidi" w:cstheme="majorBidi"/>
          <w:sz w:val="24"/>
          <w:szCs w:val="24"/>
        </w:rPr>
        <w:t xml:space="preserve">Volatile organic compounds (VOCs) have been a considered as a promising candidate for health diagnosis and monitoring via blood, urine, saliva and more body fluids, including communicable and non-communicable diseases. Nevertheless, to bring this capability into a point-of-care settings, there is a need to design, developed and test fast, inexpensive and repeatable chemical sensors. </w:t>
      </w:r>
      <w:r w:rsidRPr="00997969">
        <w:rPr>
          <w:rFonts w:asciiTheme="majorBidi" w:hAnsiTheme="majorBidi" w:cstheme="majorBidi"/>
          <w:sz w:val="24"/>
          <w:szCs w:val="24"/>
        </w:rPr>
        <w:t xml:space="preserve">In this work, </w:t>
      </w:r>
      <w:r>
        <w:rPr>
          <w:rFonts w:asciiTheme="majorBidi" w:hAnsiTheme="majorBidi" w:cstheme="majorBidi"/>
          <w:sz w:val="24"/>
          <w:szCs w:val="24"/>
        </w:rPr>
        <w:t>I present the design and production of</w:t>
      </w:r>
      <w:r w:rsidRPr="00997969">
        <w:rPr>
          <w:rFonts w:asciiTheme="majorBidi" w:hAnsiTheme="majorBidi" w:cstheme="majorBidi"/>
          <w:sz w:val="24"/>
          <w:szCs w:val="24"/>
        </w:rPr>
        <w:t xml:space="preserve"> custom-made system</w:t>
      </w:r>
      <w:r>
        <w:rPr>
          <w:rFonts w:asciiTheme="majorBidi" w:hAnsiTheme="majorBidi" w:cstheme="majorBidi"/>
          <w:sz w:val="24"/>
          <w:szCs w:val="24"/>
        </w:rPr>
        <w:t xml:space="preserve"> based on molecularly modified gold nanoparticle sensor arrays coated with biocompatible membranes.</w:t>
      </w:r>
      <w:r w:rsidRPr="00997969">
        <w:rPr>
          <w:rFonts w:asciiTheme="majorBidi" w:hAnsiTheme="majorBidi" w:cstheme="majorBidi"/>
          <w:sz w:val="24"/>
          <w:szCs w:val="24"/>
        </w:rPr>
        <w:t xml:space="preserve"> </w:t>
      </w:r>
      <w:r>
        <w:rPr>
          <w:rFonts w:asciiTheme="majorBidi" w:hAnsiTheme="majorBidi" w:cstheme="majorBidi"/>
          <w:sz w:val="24"/>
          <w:szCs w:val="24"/>
        </w:rPr>
        <w:t xml:space="preserve">We show that the designed system is able to detect and discriminate polar and nonpolar VOCs and, furthermore, can distinguish them from confounding VOCs or other compounds in the same environment. Furthermore, the results show a potential of this approach to detect VOC-based biomarkers of diseases, such as head and neck cancer and breast cancer. </w:t>
      </w:r>
    </w:p>
    <w:bookmarkEnd w:id="1"/>
    <w:p w14:paraId="06F9A8BA" w14:textId="77777777" w:rsidR="001342C9" w:rsidRPr="003F3B09" w:rsidRDefault="001342C9" w:rsidP="005D2C0A">
      <w:pPr>
        <w:spacing w:line="276" w:lineRule="auto"/>
        <w:ind w:firstLine="720"/>
        <w:jc w:val="both"/>
        <w:rPr>
          <w:sz w:val="24"/>
          <w:szCs w:val="24"/>
        </w:rPr>
      </w:pPr>
    </w:p>
    <w:sectPr w:rsidR="001342C9"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1FD7" w14:textId="77777777" w:rsidR="00F6294F" w:rsidRDefault="00F6294F" w:rsidP="00F51FFB">
      <w:r>
        <w:separator/>
      </w:r>
    </w:p>
  </w:endnote>
  <w:endnote w:type="continuationSeparator" w:id="0">
    <w:p w14:paraId="36676E14" w14:textId="77777777" w:rsidR="00F6294F" w:rsidRDefault="00F6294F"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4167" w14:textId="77777777" w:rsidR="00F6294F" w:rsidRDefault="00F6294F" w:rsidP="00F51FFB">
      <w:r>
        <w:separator/>
      </w:r>
    </w:p>
  </w:footnote>
  <w:footnote w:type="continuationSeparator" w:id="0">
    <w:p w14:paraId="3F82FF71" w14:textId="77777777" w:rsidR="00F6294F" w:rsidRDefault="00F6294F"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73942"/>
    <w:multiLevelType w:val="hybridMultilevel"/>
    <w:tmpl w:val="90129E5E"/>
    <w:lvl w:ilvl="0" w:tplc="4C78F2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3"/>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5C4"/>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342C9"/>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2EA6"/>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0B4F"/>
    <w:rsid w:val="004813E0"/>
    <w:rsid w:val="004861CF"/>
    <w:rsid w:val="00486AEF"/>
    <w:rsid w:val="00492FDA"/>
    <w:rsid w:val="004938F9"/>
    <w:rsid w:val="00494AD6"/>
    <w:rsid w:val="00494C80"/>
    <w:rsid w:val="0049533C"/>
    <w:rsid w:val="004B3078"/>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68A"/>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860DA"/>
    <w:rsid w:val="00A912B5"/>
    <w:rsid w:val="00A93EF6"/>
    <w:rsid w:val="00A95FFD"/>
    <w:rsid w:val="00AA1D13"/>
    <w:rsid w:val="00AA3292"/>
    <w:rsid w:val="00AA77AD"/>
    <w:rsid w:val="00AB3970"/>
    <w:rsid w:val="00AB3DA4"/>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1E8A"/>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3668"/>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C7B51"/>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294F"/>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911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7195F42-57CD-4BEF-B40B-1341EF4A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2021-03-10T06:51:00Z</dcterms:created>
  <dcterms:modified xsi:type="dcterms:W3CDTF">2021-03-10T06:51:00Z</dcterms:modified>
</cp:coreProperties>
</file>