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5ED7E8F8" w:rsidR="00E634F8" w:rsidRDefault="00E634F8" w:rsidP="00AA3292">
            <w:r>
              <w:rPr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u w:val="single"/>
              </w:rPr>
              <w:t xml:space="preserve">            </w:t>
            </w:r>
            <w:r w:rsidRPr="00AA3292">
              <w:rPr>
                <w:u w:val="single"/>
              </w:rPr>
              <w:t xml:space="preserve"> </w:t>
            </w:r>
            <w:r w:rsidRPr="00AA3292">
              <w:rPr>
                <w:u w:val="single"/>
                <w:rtl/>
              </w:rPr>
              <w:t xml:space="preserve">                   </w:t>
            </w:r>
            <w:r>
              <w:rPr>
                <w:rFonts w:ascii="Arial" w:hAnsi="Arial"/>
              </w:rPr>
              <w:t>TECHNION</w:t>
            </w:r>
            <w:r w:rsidR="00B27C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678144C2" w14:textId="3E91DBBC" w:rsidR="002246AF" w:rsidRDefault="00D3339A" w:rsidP="00DA11B7">
      <w:pPr>
        <w:contextualSpacing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>Wednesday</w:t>
      </w:r>
      <w:r w:rsidR="009616B0">
        <w:rPr>
          <w:b/>
          <w:bCs/>
          <w:sz w:val="26"/>
          <w:szCs w:val="26"/>
        </w:rPr>
        <w:t>,</w:t>
      </w:r>
      <w:r w:rsidRPr="009A1505">
        <w:rPr>
          <w:b/>
          <w:bCs/>
          <w:sz w:val="26"/>
          <w:szCs w:val="26"/>
        </w:rPr>
        <w:t xml:space="preserve"> </w:t>
      </w:r>
      <w:r w:rsidR="00AB374A">
        <w:rPr>
          <w:b/>
          <w:bCs/>
          <w:sz w:val="26"/>
          <w:szCs w:val="26"/>
        </w:rPr>
        <w:t>February 24</w:t>
      </w:r>
      <w:r w:rsidR="00DA11B7">
        <w:rPr>
          <w:b/>
          <w:bCs/>
          <w:sz w:val="26"/>
          <w:szCs w:val="26"/>
          <w:vertAlign w:val="superscript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</w:t>
      </w:r>
      <w:r w:rsidR="00DA11B7">
        <w:rPr>
          <w:b/>
          <w:bCs/>
          <w:sz w:val="26"/>
          <w:szCs w:val="26"/>
        </w:rPr>
        <w:t>1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213FB92" w14:textId="6E4F5CEE" w:rsidR="00AB374A" w:rsidRPr="00AB374A" w:rsidRDefault="004E359E" w:rsidP="00AB374A">
      <w:pPr>
        <w:contextualSpacing/>
        <w:jc w:val="center"/>
        <w:rPr>
          <w:rFonts w:asciiTheme="majorBidi" w:hAnsiTheme="majorBidi" w:cstheme="majorBidi"/>
          <w:sz w:val="22"/>
          <w:szCs w:val="22"/>
        </w:rPr>
      </w:pPr>
      <w:r>
        <w:rPr>
          <w:b/>
          <w:bCs/>
          <w:sz w:val="26"/>
          <w:szCs w:val="26"/>
        </w:rPr>
        <w:t>Online seminar via Zoom</w:t>
      </w:r>
      <w:r w:rsidR="001A238C" w:rsidRPr="001A238C">
        <w:rPr>
          <w:rFonts w:asciiTheme="majorBidi" w:hAnsiTheme="majorBidi" w:cstheme="majorBidi"/>
          <w:sz w:val="21"/>
          <w:szCs w:val="21"/>
        </w:rPr>
        <w:br/>
      </w:r>
      <w:hyperlink r:id="rId9" w:tgtFrame="_blank" w:history="1">
        <w:r w:rsidR="00AB374A" w:rsidRPr="00AB374A">
          <w:rPr>
            <w:rFonts w:asciiTheme="majorBidi" w:hAnsiTheme="majorBidi" w:cstheme="majorBidi"/>
            <w:color w:val="3E8DEF"/>
            <w:sz w:val="22"/>
            <w:szCs w:val="22"/>
            <w:u w:val="single"/>
            <w:shd w:val="clear" w:color="auto" w:fill="FFFFFF"/>
          </w:rPr>
          <w:t>https://technion.zoom.us/j/97591164072</w:t>
        </w:r>
      </w:hyperlink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8162C70" w14:textId="69507D82" w:rsidR="007300B0" w:rsidRPr="007300B0" w:rsidRDefault="00DA11B7" w:rsidP="007300B0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A11B7">
        <w:rPr>
          <w:rFonts w:ascii="TimesNewRomanPS-BoldMT" w:hAnsi="TimesNewRomanPS-BoldMT" w:cs="TimesNewRomanPS-BoldMT"/>
          <w:b/>
          <w:bCs/>
          <w:sz w:val="32"/>
          <w:szCs w:val="32"/>
        </w:rPr>
        <w:t>Highly Stretchable Sensing Platforms for Future Electronic Skin</w:t>
      </w:r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09523810" w:rsidR="00444655" w:rsidRDefault="00DA11B7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proofErr w:type="spellStart"/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Yehu</w:t>
      </w:r>
      <w:proofErr w:type="spellEnd"/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David </w:t>
      </w:r>
      <w:proofErr w:type="spellStart"/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Horev</w:t>
      </w:r>
      <w:proofErr w:type="spellEnd"/>
    </w:p>
    <w:p w14:paraId="247B0719" w14:textId="55355400" w:rsidR="00BB440A" w:rsidRPr="008E3DBE" w:rsidRDefault="00DA11B7" w:rsidP="00DA11B7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PhD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p w14:paraId="08E03542" w14:textId="1C116D47" w:rsidR="00444655" w:rsidRDefault="00444655" w:rsidP="00DA11B7">
      <w:pPr>
        <w:widowControl w:val="0"/>
        <w:tabs>
          <w:tab w:val="right" w:pos="8666"/>
        </w:tabs>
        <w:ind w:left="-1144" w:right="-1170"/>
        <w:jc w:val="center"/>
      </w:pPr>
      <w:r w:rsidRPr="00642FD2">
        <w:t xml:space="preserve">Advisor: </w:t>
      </w:r>
      <w:r w:rsidR="00DA11B7">
        <w:t xml:space="preserve">Prof. Hossam </w:t>
      </w:r>
      <w:proofErr w:type="spellStart"/>
      <w:r w:rsidR="00DA11B7">
        <w:t>Haick</w:t>
      </w:r>
      <w:proofErr w:type="spellEnd"/>
    </w:p>
    <w:p w14:paraId="639A07F2" w14:textId="77777777" w:rsidR="00AB374A" w:rsidRPr="00642FD2" w:rsidRDefault="00AB374A" w:rsidP="00DA11B7">
      <w:pPr>
        <w:widowControl w:val="0"/>
        <w:tabs>
          <w:tab w:val="right" w:pos="8666"/>
        </w:tabs>
        <w:ind w:left="-1144" w:right="-1170"/>
        <w:jc w:val="center"/>
      </w:pPr>
      <w:bookmarkStart w:id="0" w:name="_GoBack"/>
      <w:bookmarkEnd w:id="0"/>
    </w:p>
    <w:p w14:paraId="549BC692" w14:textId="66FC6F9C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>Department of Chemical Engineering</w:t>
      </w:r>
      <w:r w:rsidR="00DA11B7">
        <w:rPr>
          <w:rFonts w:asciiTheme="majorBidi" w:hAnsiTheme="majorBidi" w:cstheme="majorBidi"/>
        </w:rPr>
        <w:t xml:space="preserve"> and the</w:t>
      </w:r>
      <w:r w:rsidR="00DA11B7" w:rsidRPr="00DA11B7">
        <w:t xml:space="preserve"> </w:t>
      </w:r>
      <w:r w:rsidR="00DA11B7" w:rsidRPr="00DA11B7">
        <w:rPr>
          <w:rFonts w:asciiTheme="majorBidi" w:hAnsiTheme="majorBidi" w:cstheme="majorBidi"/>
        </w:rPr>
        <w:t xml:space="preserve">Russell </w:t>
      </w:r>
      <w:proofErr w:type="spellStart"/>
      <w:r w:rsidR="00DA11B7" w:rsidRPr="00DA11B7">
        <w:rPr>
          <w:rFonts w:asciiTheme="majorBidi" w:hAnsiTheme="majorBidi" w:cstheme="majorBidi"/>
        </w:rPr>
        <w:t>Berrie</w:t>
      </w:r>
      <w:proofErr w:type="spellEnd"/>
      <w:r w:rsidR="00DA11B7" w:rsidRPr="00DA11B7">
        <w:rPr>
          <w:rFonts w:asciiTheme="majorBidi" w:hAnsiTheme="majorBidi" w:cstheme="majorBidi"/>
        </w:rPr>
        <w:t xml:space="preserve"> Nanotechnology Institute</w:t>
      </w:r>
      <w:r w:rsidRPr="004E359E">
        <w:rPr>
          <w:rFonts w:asciiTheme="majorBidi" w:hAnsiTheme="majorBidi" w:cstheme="majorBidi"/>
        </w:rPr>
        <w:t xml:space="preserve">, </w:t>
      </w:r>
      <w:r w:rsidR="00DA11B7">
        <w:rPr>
          <w:rFonts w:asciiTheme="majorBidi" w:hAnsiTheme="majorBidi" w:cstheme="majorBidi"/>
        </w:rPr>
        <w:br/>
      </w:r>
      <w:r w:rsidR="00444655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685E130" w14:textId="77777777" w:rsidR="001E051E" w:rsidRPr="004E359E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1A71CDBA" w14:textId="77777777" w:rsidR="00DA11B7" w:rsidRPr="00DA11B7" w:rsidRDefault="00DA11B7" w:rsidP="00DA11B7">
      <w:pPr>
        <w:spacing w:line="276" w:lineRule="auto"/>
        <w:ind w:firstLine="720"/>
      </w:pPr>
      <w:r w:rsidRPr="00DA11B7">
        <w:t>In our day-to-day life, we monitor changes in temperature, strain, and pressures. Our skin does this, naturally; nevertheless, we use multiple measuring systems to allow us to monitor those parameters collectively.</w:t>
      </w:r>
    </w:p>
    <w:p w14:paraId="1AEE120B" w14:textId="77777777" w:rsidR="00DA11B7" w:rsidRPr="00DA11B7" w:rsidRDefault="00DA11B7" w:rsidP="00DA11B7">
      <w:pPr>
        <w:spacing w:line="276" w:lineRule="auto"/>
        <w:ind w:firstLine="720"/>
      </w:pPr>
      <w:r w:rsidRPr="00DA11B7">
        <w:t xml:space="preserve">By mimicking those attributes, one can achieve multi-sensing layers that provides almost all of the above functionalities.  Herein, we used polyaniline (PANI), due to its advantageous properties, including low cost, easy-to-synthesis, biocompatible, and easy-to-functionalize material, to develop an advanced highly stretchable skin-like sensing and energy harvesting platforms. </w:t>
      </w:r>
    </w:p>
    <w:p w14:paraId="36B2A0CE" w14:textId="3A36EFB0" w:rsidR="00006BEE" w:rsidRPr="003F3B09" w:rsidRDefault="00DA11B7" w:rsidP="00DA11B7">
      <w:pPr>
        <w:spacing w:line="276" w:lineRule="auto"/>
        <w:ind w:firstLine="720"/>
        <w:jc w:val="both"/>
      </w:pPr>
      <w:r w:rsidRPr="00DA11B7">
        <w:t xml:space="preserve">Even though PANI, along with other intrinsic conductive polymers, has poor mechanical properties, grafting it onto a stretchable </w:t>
      </w:r>
      <w:proofErr w:type="spellStart"/>
      <w:r w:rsidRPr="00DA11B7">
        <w:t>electrospun</w:t>
      </w:r>
      <w:proofErr w:type="spellEnd"/>
      <w:r w:rsidRPr="00DA11B7">
        <w:t xml:space="preserve"> elastomer, or to a self-healing polymer, imparted high </w:t>
      </w:r>
      <w:proofErr w:type="spellStart"/>
      <w:r w:rsidRPr="00DA11B7">
        <w:t>stretchability</w:t>
      </w:r>
      <w:proofErr w:type="spellEnd"/>
      <w:r w:rsidRPr="00DA11B7">
        <w:t xml:space="preserve"> (up to 800% its original length) while preserving its electronic properties. Thus, allowing differentiating twisting and bending motions, transferring volatiles, temperature sensing, and provided a highly sensitive platform toward different stimuli. We also demonstrated the use of different non-volatile acids as dopants for tuning its functionalities. This platform is expected to be a great candidate for developing skin-like sensing technologies.</w:t>
      </w:r>
    </w:p>
    <w:sectPr w:rsidR="00006BEE" w:rsidRPr="003F3B09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BC94" w14:textId="77777777" w:rsidR="00723689" w:rsidRDefault="00723689" w:rsidP="00F51FFB">
      <w:r>
        <w:separator/>
      </w:r>
    </w:p>
  </w:endnote>
  <w:endnote w:type="continuationSeparator" w:id="0">
    <w:p w14:paraId="656210D6" w14:textId="77777777" w:rsidR="00723689" w:rsidRDefault="00723689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RomNo9L-Regu">
    <w:altName w:val="Times New Roman"/>
    <w:panose1 w:val="020B0604020202020204"/>
    <w:charset w:val="00"/>
    <w:family w:val="roman"/>
    <w:notTrueType/>
    <w:pitch w:val="default"/>
  </w:font>
  <w:font w:name="TimesNewRomanPS-BoldMT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FA1C4" w14:textId="77777777" w:rsidR="00723689" w:rsidRDefault="00723689" w:rsidP="00F51FFB">
      <w:r>
        <w:separator/>
      </w:r>
    </w:p>
  </w:footnote>
  <w:footnote w:type="continuationSeparator" w:id="0">
    <w:p w14:paraId="5DF90498" w14:textId="77777777" w:rsidR="00723689" w:rsidRDefault="00723689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702CA"/>
    <w:rsid w:val="003771A7"/>
    <w:rsid w:val="003773C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3689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74A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3C2C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A0133"/>
    <w:rsid w:val="00DA11B7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374A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David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rFonts w:cs="David"/>
      <w:b/>
      <w:bCs/>
      <w:sz w:val="20"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rFonts w:cs="David"/>
      <w:sz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rFonts w:cs="David"/>
      <w:szCs w:val="20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rFonts w:cs="David"/>
      <w:b/>
      <w:bCs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rFonts w:cs="David"/>
      <w:sz w:val="20"/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Davi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cs="David"/>
      <w:sz w:val="20"/>
      <w:szCs w:val="20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rFonts w:cs="David"/>
      <w:sz w:val="20"/>
      <w:szCs w:val="20"/>
    </w:rPr>
  </w:style>
  <w:style w:type="paragraph" w:styleId="BodyText">
    <w:name w:val="Body Text"/>
    <w:basedOn w:val="Normal"/>
    <w:pPr>
      <w:bidi/>
      <w:spacing w:line="360" w:lineRule="auto"/>
    </w:pPr>
    <w:rPr>
      <w:rFonts w:cs="David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rFonts w:cs="David"/>
      <w:sz w:val="20"/>
    </w:rPr>
  </w:style>
  <w:style w:type="paragraph" w:styleId="BodyText3">
    <w:name w:val="Body Text 3"/>
    <w:basedOn w:val="Normal"/>
    <w:pPr>
      <w:bidi/>
      <w:jc w:val="center"/>
    </w:pPr>
    <w:rPr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rFonts w:cs="David"/>
      <w:sz w:val="20"/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cs="David"/>
      <w:b/>
      <w:bCs/>
      <w:snapToGrid w:val="0"/>
      <w:sz w:val="32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Cs w:val="20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cs="David"/>
      <w:sz w:val="28"/>
      <w:szCs w:val="20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/>
      <w:i/>
      <w:iCs/>
      <w:color w:val="000000"/>
      <w:sz w:val="20"/>
      <w:szCs w:val="2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/>
      <w:color w:val="000000"/>
      <w:kern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rFonts w:cs="David"/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David"/>
      <w:b/>
      <w:bCs/>
      <w:sz w:val="20"/>
      <w:szCs w:val="20"/>
    </w:rPr>
  </w:style>
  <w:style w:type="paragraph" w:styleId="Closing">
    <w:name w:val="Closing"/>
    <w:basedOn w:val="Normal"/>
    <w:pPr>
      <w:ind w:left="4252"/>
    </w:pPr>
    <w:rPr>
      <w:rFonts w:cs="David"/>
      <w:sz w:val="20"/>
      <w:szCs w:val="20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rPr>
      <w:rFonts w:cs="David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Pr>
      <w:rFonts w:cs="David"/>
      <w:sz w:val="20"/>
      <w:szCs w:val="20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rFonts w:cs="David"/>
      <w:i/>
      <w:iCs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rFonts w:cs="David"/>
      <w:sz w:val="20"/>
      <w:szCs w:val="20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  <w:rPr>
      <w:rFonts w:cs="David"/>
      <w:sz w:val="20"/>
      <w:szCs w:val="20"/>
    </w:rPr>
  </w:style>
  <w:style w:type="paragraph" w:styleId="List2">
    <w:name w:val="List 2"/>
    <w:basedOn w:val="Normal"/>
    <w:pPr>
      <w:ind w:left="566" w:hanging="283"/>
    </w:pPr>
    <w:rPr>
      <w:rFonts w:cs="David"/>
      <w:sz w:val="20"/>
      <w:szCs w:val="20"/>
    </w:rPr>
  </w:style>
  <w:style w:type="paragraph" w:styleId="List3">
    <w:name w:val="List 3"/>
    <w:basedOn w:val="Normal"/>
    <w:pPr>
      <w:ind w:left="849" w:hanging="283"/>
    </w:pPr>
    <w:rPr>
      <w:rFonts w:cs="David"/>
      <w:sz w:val="20"/>
      <w:szCs w:val="20"/>
    </w:rPr>
  </w:style>
  <w:style w:type="paragraph" w:styleId="List4">
    <w:name w:val="List 4"/>
    <w:basedOn w:val="Normal"/>
    <w:pPr>
      <w:ind w:left="1132" w:hanging="283"/>
    </w:pPr>
    <w:rPr>
      <w:rFonts w:cs="David"/>
      <w:sz w:val="20"/>
      <w:szCs w:val="20"/>
    </w:rPr>
  </w:style>
  <w:style w:type="paragraph" w:styleId="List5">
    <w:name w:val="List 5"/>
    <w:basedOn w:val="Normal"/>
    <w:pPr>
      <w:ind w:left="1415" w:hanging="283"/>
    </w:pPr>
    <w:rPr>
      <w:rFonts w:cs="David"/>
      <w:sz w:val="20"/>
      <w:szCs w:val="20"/>
    </w:rPr>
  </w:style>
  <w:style w:type="paragraph" w:styleId="ListBullet2">
    <w:name w:val="List Bullet 2"/>
    <w:basedOn w:val="Normal"/>
    <w:autoRedefine/>
    <w:pPr>
      <w:numPr>
        <w:numId w:val="6"/>
      </w:numPr>
    </w:pPr>
    <w:rPr>
      <w:rFonts w:cs="David"/>
      <w:sz w:val="20"/>
      <w:szCs w:val="20"/>
    </w:rPr>
  </w:style>
  <w:style w:type="paragraph" w:styleId="ListBullet3">
    <w:name w:val="List Bullet 3"/>
    <w:basedOn w:val="Normal"/>
    <w:autoRedefine/>
    <w:pPr>
      <w:numPr>
        <w:numId w:val="7"/>
      </w:numPr>
    </w:pPr>
    <w:rPr>
      <w:rFonts w:cs="David"/>
      <w:sz w:val="20"/>
      <w:szCs w:val="20"/>
    </w:rPr>
  </w:style>
  <w:style w:type="paragraph" w:styleId="ListBullet4">
    <w:name w:val="List Bullet 4"/>
    <w:basedOn w:val="Normal"/>
    <w:autoRedefine/>
    <w:pPr>
      <w:numPr>
        <w:numId w:val="8"/>
      </w:numPr>
    </w:pPr>
    <w:rPr>
      <w:rFonts w:cs="David"/>
      <w:sz w:val="20"/>
      <w:szCs w:val="20"/>
    </w:rPr>
  </w:style>
  <w:style w:type="paragraph" w:styleId="ListBullet5">
    <w:name w:val="List Bullet 5"/>
    <w:basedOn w:val="Normal"/>
    <w:autoRedefine/>
    <w:pPr>
      <w:numPr>
        <w:numId w:val="9"/>
      </w:numPr>
    </w:pPr>
    <w:rPr>
      <w:rFonts w:cs="David"/>
      <w:sz w:val="20"/>
      <w:szCs w:val="20"/>
    </w:rPr>
  </w:style>
  <w:style w:type="paragraph" w:styleId="ListContinue">
    <w:name w:val="List Continue"/>
    <w:basedOn w:val="Normal"/>
    <w:pPr>
      <w:spacing w:after="120"/>
      <w:ind w:left="283"/>
    </w:pPr>
    <w:rPr>
      <w:rFonts w:cs="David"/>
      <w:sz w:val="20"/>
      <w:szCs w:val="20"/>
    </w:rPr>
  </w:style>
  <w:style w:type="paragraph" w:styleId="ListContinue2">
    <w:name w:val="List Continue 2"/>
    <w:basedOn w:val="Normal"/>
    <w:pPr>
      <w:spacing w:after="120"/>
      <w:ind w:left="566"/>
    </w:pPr>
    <w:rPr>
      <w:rFonts w:cs="David"/>
      <w:sz w:val="20"/>
      <w:szCs w:val="20"/>
    </w:rPr>
  </w:style>
  <w:style w:type="paragraph" w:styleId="ListContinue3">
    <w:name w:val="List Continue 3"/>
    <w:basedOn w:val="Normal"/>
    <w:pPr>
      <w:spacing w:after="120"/>
      <w:ind w:left="849"/>
    </w:pPr>
    <w:rPr>
      <w:rFonts w:cs="David"/>
      <w:sz w:val="20"/>
      <w:szCs w:val="20"/>
    </w:rPr>
  </w:style>
  <w:style w:type="paragraph" w:styleId="ListContinue4">
    <w:name w:val="List Continue 4"/>
    <w:basedOn w:val="Normal"/>
    <w:pPr>
      <w:spacing w:after="120"/>
      <w:ind w:left="1132"/>
    </w:pPr>
    <w:rPr>
      <w:rFonts w:cs="David"/>
      <w:sz w:val="20"/>
      <w:szCs w:val="20"/>
    </w:rPr>
  </w:style>
  <w:style w:type="paragraph" w:styleId="ListContinue5">
    <w:name w:val="List Continue 5"/>
    <w:basedOn w:val="Normal"/>
    <w:pPr>
      <w:spacing w:after="120"/>
      <w:ind w:left="1415"/>
    </w:pPr>
    <w:rPr>
      <w:rFonts w:cs="David"/>
      <w:sz w:val="20"/>
      <w:szCs w:val="20"/>
    </w:rPr>
  </w:style>
  <w:style w:type="paragraph" w:styleId="ListNumber">
    <w:name w:val="List Number"/>
    <w:basedOn w:val="Normal"/>
    <w:pPr>
      <w:numPr>
        <w:numId w:val="10"/>
      </w:numPr>
    </w:pPr>
    <w:rPr>
      <w:rFonts w:cs="David"/>
      <w:sz w:val="20"/>
      <w:szCs w:val="20"/>
    </w:rPr>
  </w:style>
  <w:style w:type="paragraph" w:styleId="ListNumber2">
    <w:name w:val="List Number 2"/>
    <w:basedOn w:val="Normal"/>
    <w:pPr>
      <w:numPr>
        <w:numId w:val="11"/>
      </w:numPr>
    </w:pPr>
    <w:rPr>
      <w:rFonts w:cs="David"/>
      <w:sz w:val="20"/>
      <w:szCs w:val="20"/>
    </w:rPr>
  </w:style>
  <w:style w:type="paragraph" w:styleId="ListNumber3">
    <w:name w:val="List Number 3"/>
    <w:basedOn w:val="Normal"/>
    <w:pPr>
      <w:numPr>
        <w:numId w:val="12"/>
      </w:numPr>
    </w:pPr>
    <w:rPr>
      <w:rFonts w:cs="David"/>
      <w:sz w:val="20"/>
      <w:szCs w:val="20"/>
    </w:rPr>
  </w:style>
  <w:style w:type="paragraph" w:styleId="ListNumber4">
    <w:name w:val="List Number 4"/>
    <w:basedOn w:val="Normal"/>
    <w:pPr>
      <w:numPr>
        <w:numId w:val="13"/>
      </w:numPr>
    </w:pPr>
    <w:rPr>
      <w:rFonts w:cs="David"/>
      <w:sz w:val="20"/>
      <w:szCs w:val="20"/>
    </w:rPr>
  </w:style>
  <w:style w:type="paragraph" w:styleId="ListNumber5">
    <w:name w:val="List Number 5"/>
    <w:basedOn w:val="Normal"/>
    <w:pPr>
      <w:numPr>
        <w:numId w:val="14"/>
      </w:numPr>
    </w:pPr>
    <w:rPr>
      <w:rFonts w:cs="David"/>
      <w:sz w:val="20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  <w:rPr>
      <w:rFonts w:cs="David"/>
      <w:sz w:val="20"/>
      <w:szCs w:val="20"/>
    </w:rPr>
  </w:style>
  <w:style w:type="paragraph" w:styleId="NoteHeading">
    <w:name w:val="Note Heading"/>
    <w:basedOn w:val="Normal"/>
    <w:next w:val="Normal"/>
    <w:rPr>
      <w:rFonts w:cs="David"/>
      <w:sz w:val="20"/>
      <w:szCs w:val="20"/>
    </w:rPr>
  </w:style>
  <w:style w:type="paragraph" w:styleId="Salutation">
    <w:name w:val="Salutation"/>
    <w:basedOn w:val="Normal"/>
    <w:next w:val="Normal"/>
    <w:rPr>
      <w:rFonts w:cs="David"/>
      <w:sz w:val="20"/>
      <w:szCs w:val="20"/>
    </w:rPr>
  </w:style>
  <w:style w:type="paragraph" w:styleId="Signature">
    <w:name w:val="Signature"/>
    <w:basedOn w:val="Normal"/>
    <w:pPr>
      <w:ind w:left="4252"/>
    </w:pPr>
    <w:rPr>
      <w:rFonts w:cs="David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David"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chnion.zoom.us/j/97591164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F31986-739B-1249-AAD5-FAE1BF63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Tamar Segal-peretz</cp:lastModifiedBy>
  <cp:revision>2</cp:revision>
  <cp:lastPrinted>2017-07-09T07:37:00Z</cp:lastPrinted>
  <dcterms:created xsi:type="dcterms:W3CDTF">2021-02-10T12:57:00Z</dcterms:created>
  <dcterms:modified xsi:type="dcterms:W3CDTF">2021-02-10T12:57:00Z</dcterms:modified>
</cp:coreProperties>
</file>